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5A2" w:rsidRPr="0046754D" w:rsidRDefault="00EC6CED" w:rsidP="00B12784">
      <w:pPr>
        <w:pStyle w:val="Lista"/>
        <w:rPr>
          <w:rFonts w:cs="Arial"/>
          <w:sz w:val="26"/>
          <w:szCs w:val="26"/>
        </w:rPr>
      </w:pPr>
      <w:bookmarkStart w:id="0" w:name="_GoBack"/>
      <w:bookmarkEnd w:id="0"/>
      <w:r w:rsidRPr="0046754D">
        <w:rPr>
          <w:rFonts w:cs="Arial"/>
          <w:sz w:val="26"/>
          <w:szCs w:val="26"/>
        </w:rPr>
        <w:t>Bogotá, 19 de junio de 2023</w:t>
      </w:r>
    </w:p>
    <w:p w:rsidR="00EC6CED" w:rsidRPr="0046754D" w:rsidRDefault="00EC6CED" w:rsidP="00B12784">
      <w:pPr>
        <w:pStyle w:val="Lista"/>
        <w:rPr>
          <w:rFonts w:cs="Arial"/>
          <w:sz w:val="26"/>
          <w:szCs w:val="26"/>
        </w:rPr>
      </w:pPr>
      <w:r w:rsidRPr="0046754D">
        <w:rPr>
          <w:rFonts w:cs="Arial"/>
          <w:sz w:val="26"/>
          <w:szCs w:val="26"/>
        </w:rPr>
        <w:t>Senador</w:t>
      </w:r>
    </w:p>
    <w:p w:rsidR="00EC6CED" w:rsidRPr="0046754D" w:rsidRDefault="00EC6CED" w:rsidP="00B12784">
      <w:pPr>
        <w:pStyle w:val="Lista"/>
        <w:rPr>
          <w:rFonts w:cs="Arial"/>
          <w:sz w:val="26"/>
          <w:szCs w:val="26"/>
        </w:rPr>
      </w:pPr>
      <w:r w:rsidRPr="0046754D">
        <w:rPr>
          <w:rFonts w:cs="Arial"/>
          <w:sz w:val="26"/>
          <w:szCs w:val="26"/>
        </w:rPr>
        <w:t>ALEXANDER LOPEZ MAYA</w:t>
      </w:r>
    </w:p>
    <w:p w:rsidR="00EC6CED" w:rsidRPr="0046754D" w:rsidRDefault="00EC6CED" w:rsidP="00B12784">
      <w:pPr>
        <w:pStyle w:val="Lista"/>
        <w:rPr>
          <w:rFonts w:cs="Arial"/>
          <w:sz w:val="26"/>
          <w:szCs w:val="26"/>
        </w:rPr>
      </w:pPr>
      <w:r w:rsidRPr="0046754D">
        <w:rPr>
          <w:rFonts w:cs="Arial"/>
          <w:sz w:val="26"/>
          <w:szCs w:val="26"/>
        </w:rPr>
        <w:t>Presidente Senado de la República</w:t>
      </w:r>
    </w:p>
    <w:p w:rsidR="00030EB7" w:rsidRPr="0046754D" w:rsidRDefault="00030EB7">
      <w:pPr>
        <w:rPr>
          <w:rFonts w:cs="Arial"/>
          <w:sz w:val="26"/>
          <w:szCs w:val="26"/>
        </w:rPr>
      </w:pPr>
    </w:p>
    <w:p w:rsidR="00EC6CED" w:rsidRPr="0046754D" w:rsidRDefault="00EC6CED" w:rsidP="00B12784">
      <w:pPr>
        <w:pStyle w:val="Lista"/>
        <w:rPr>
          <w:rFonts w:cs="Arial"/>
          <w:sz w:val="26"/>
          <w:szCs w:val="26"/>
        </w:rPr>
      </w:pPr>
      <w:r w:rsidRPr="0046754D">
        <w:rPr>
          <w:rFonts w:cs="Arial"/>
          <w:sz w:val="26"/>
          <w:szCs w:val="26"/>
        </w:rPr>
        <w:t>Representante</w:t>
      </w:r>
    </w:p>
    <w:p w:rsidR="00EC6CED" w:rsidRPr="0046754D" w:rsidRDefault="0047616C" w:rsidP="00B12784">
      <w:pPr>
        <w:pStyle w:val="Lista"/>
        <w:rPr>
          <w:rFonts w:cs="Arial"/>
          <w:sz w:val="26"/>
          <w:szCs w:val="26"/>
        </w:rPr>
      </w:pPr>
      <w:r w:rsidRPr="0046754D">
        <w:rPr>
          <w:rFonts w:cs="Arial"/>
          <w:sz w:val="26"/>
          <w:szCs w:val="26"/>
        </w:rPr>
        <w:t>DAVID RICARDO RACERO</w:t>
      </w:r>
      <w:r w:rsidR="00EC6CED" w:rsidRPr="0046754D">
        <w:rPr>
          <w:rFonts w:cs="Arial"/>
          <w:sz w:val="26"/>
          <w:szCs w:val="26"/>
        </w:rPr>
        <w:t xml:space="preserve"> MAYORGA </w:t>
      </w:r>
    </w:p>
    <w:p w:rsidR="00EC6CED" w:rsidRPr="0046754D" w:rsidRDefault="00EC6CED" w:rsidP="00B12784">
      <w:pPr>
        <w:pStyle w:val="Lista"/>
        <w:rPr>
          <w:rFonts w:cs="Arial"/>
          <w:sz w:val="26"/>
          <w:szCs w:val="26"/>
        </w:rPr>
      </w:pPr>
      <w:r w:rsidRPr="0046754D">
        <w:rPr>
          <w:rFonts w:cs="Arial"/>
          <w:sz w:val="26"/>
          <w:szCs w:val="26"/>
        </w:rPr>
        <w:t>Presidente Cámara de Representantes</w:t>
      </w:r>
    </w:p>
    <w:p w:rsidR="00EC6CED" w:rsidRPr="0046754D" w:rsidRDefault="00EC6CED" w:rsidP="00B12784">
      <w:pPr>
        <w:pStyle w:val="Encabezadodemensaje"/>
        <w:rPr>
          <w:rFonts w:asciiTheme="minorHAnsi" w:hAnsiTheme="minorHAnsi" w:cs="Arial"/>
          <w:sz w:val="26"/>
          <w:szCs w:val="26"/>
        </w:rPr>
      </w:pPr>
      <w:r w:rsidRPr="0046754D">
        <w:rPr>
          <w:rFonts w:asciiTheme="minorHAnsi" w:hAnsiTheme="minorHAnsi" w:cs="Arial"/>
          <w:b/>
          <w:sz w:val="26"/>
          <w:szCs w:val="26"/>
        </w:rPr>
        <w:t>Asunto:</w:t>
      </w:r>
      <w:r w:rsidR="00B12784" w:rsidRPr="0046754D">
        <w:rPr>
          <w:rFonts w:asciiTheme="minorHAnsi" w:hAnsiTheme="minorHAnsi" w:cs="Arial"/>
          <w:sz w:val="26"/>
          <w:szCs w:val="26"/>
        </w:rPr>
        <w:tab/>
      </w:r>
      <w:r w:rsidRPr="0046754D">
        <w:rPr>
          <w:rFonts w:asciiTheme="minorHAnsi" w:hAnsiTheme="minorHAnsi" w:cs="Arial"/>
          <w:sz w:val="26"/>
          <w:szCs w:val="26"/>
        </w:rPr>
        <w:t>Informe de conciliación Proyecto de Ley N° 333 de 2022 Cámara – 115 de 2021 Senado “Por la cual se promueve la participación de niñas, adolescentes y mujeres en ciencia, tecnología, ingeniería y matemáticas”</w:t>
      </w:r>
    </w:p>
    <w:p w:rsidR="003E6A78" w:rsidRPr="0046754D" w:rsidRDefault="003E6A78" w:rsidP="00B12784">
      <w:pPr>
        <w:pStyle w:val="Textoindependiente"/>
        <w:rPr>
          <w:rFonts w:cs="Arial"/>
          <w:sz w:val="26"/>
          <w:szCs w:val="26"/>
        </w:rPr>
      </w:pPr>
    </w:p>
    <w:p w:rsidR="00EC6CED" w:rsidRPr="0046754D" w:rsidRDefault="00EC6CED" w:rsidP="00B12784">
      <w:pPr>
        <w:pStyle w:val="Textoindependiente"/>
        <w:rPr>
          <w:rFonts w:cs="Arial"/>
          <w:sz w:val="26"/>
          <w:szCs w:val="26"/>
        </w:rPr>
      </w:pPr>
      <w:r w:rsidRPr="0046754D">
        <w:rPr>
          <w:rFonts w:cs="Arial"/>
          <w:sz w:val="26"/>
          <w:szCs w:val="26"/>
        </w:rPr>
        <w:t xml:space="preserve">Señores presidentes: </w:t>
      </w:r>
    </w:p>
    <w:p w:rsidR="003E6A78" w:rsidRPr="0046754D" w:rsidRDefault="003E6A78" w:rsidP="00B12784">
      <w:pPr>
        <w:pStyle w:val="Textoindependiente"/>
        <w:rPr>
          <w:rFonts w:cs="Arial"/>
          <w:sz w:val="26"/>
          <w:szCs w:val="26"/>
        </w:rPr>
      </w:pPr>
    </w:p>
    <w:p w:rsidR="003E6A78" w:rsidRPr="0046754D" w:rsidRDefault="003E6A78" w:rsidP="00B12784">
      <w:pPr>
        <w:pStyle w:val="Textoindependiente"/>
        <w:rPr>
          <w:rFonts w:cs="Arial"/>
          <w:sz w:val="26"/>
          <w:szCs w:val="26"/>
        </w:rPr>
      </w:pPr>
    </w:p>
    <w:p w:rsidR="00EC6CED" w:rsidRPr="0046754D" w:rsidRDefault="00EC6CED" w:rsidP="007A0447">
      <w:pPr>
        <w:pStyle w:val="Textoindependiente"/>
        <w:jc w:val="both"/>
        <w:rPr>
          <w:rFonts w:cs="Arial"/>
          <w:sz w:val="26"/>
          <w:szCs w:val="26"/>
        </w:rPr>
      </w:pPr>
      <w:r w:rsidRPr="0046754D">
        <w:rPr>
          <w:rFonts w:cs="Arial"/>
          <w:sz w:val="26"/>
          <w:szCs w:val="26"/>
        </w:rPr>
        <w:t xml:space="preserve">En cumplimiento con la designación efectuada por las Presidencias del honorable Senado de la República y de la honorable Cámara de Representantes, nos permitimos someter a consideración de las Plenarias de Senado y de la Cámara de Representantes para continuar su trámite correspondiente, el texto conciliado del Proyecto de Ley N° 333 de 2022 Cámara – 115 de 2021 Senado “Por la cual se promueve la participación de niñas, adolescentes y mujeres en ciencia, tecnología, ingeniería y matemáticas”. </w:t>
      </w:r>
    </w:p>
    <w:p w:rsidR="003E6A78" w:rsidRPr="0046754D" w:rsidRDefault="003E6A78" w:rsidP="00B12784">
      <w:pPr>
        <w:pStyle w:val="Textoindependiente"/>
        <w:rPr>
          <w:rFonts w:cs="Arial"/>
          <w:sz w:val="26"/>
          <w:szCs w:val="26"/>
        </w:rPr>
      </w:pPr>
    </w:p>
    <w:p w:rsidR="00EC6CED" w:rsidRPr="0046754D" w:rsidRDefault="00EC6CED" w:rsidP="00B12784">
      <w:pPr>
        <w:pStyle w:val="Textoindependiente"/>
        <w:rPr>
          <w:rFonts w:cs="Arial"/>
          <w:sz w:val="26"/>
          <w:szCs w:val="26"/>
        </w:rPr>
      </w:pPr>
      <w:r w:rsidRPr="0046754D">
        <w:rPr>
          <w:rFonts w:cs="Arial"/>
          <w:sz w:val="26"/>
          <w:szCs w:val="26"/>
        </w:rPr>
        <w:t xml:space="preserve">Atentamente, </w:t>
      </w:r>
    </w:p>
    <w:p w:rsidR="003E6A78" w:rsidRPr="0046754D" w:rsidRDefault="003E6A78" w:rsidP="00B12784">
      <w:pPr>
        <w:pStyle w:val="Textoindependiente"/>
        <w:rPr>
          <w:rFonts w:cs="Arial"/>
          <w:sz w:val="26"/>
          <w:szCs w:val="26"/>
        </w:rPr>
      </w:pPr>
    </w:p>
    <w:p w:rsidR="003E6A78" w:rsidRPr="0046754D" w:rsidRDefault="003E6A78" w:rsidP="00B12784">
      <w:pPr>
        <w:pStyle w:val="Textoindependiente"/>
        <w:rPr>
          <w:rFonts w:cs="Arial"/>
          <w:sz w:val="26"/>
          <w:szCs w:val="26"/>
        </w:rPr>
      </w:pPr>
    </w:p>
    <w:p w:rsidR="003E6A78" w:rsidRPr="0046754D" w:rsidRDefault="003E6A78" w:rsidP="00B12784">
      <w:pPr>
        <w:pStyle w:val="Textoindependiente"/>
        <w:rPr>
          <w:rFonts w:cs="Arial"/>
          <w:sz w:val="26"/>
          <w:szCs w:val="26"/>
        </w:rPr>
      </w:pPr>
    </w:p>
    <w:p w:rsidR="00EC6CED" w:rsidRPr="0046754D" w:rsidRDefault="00EC6CED" w:rsidP="00EC6CED">
      <w:pPr>
        <w:pStyle w:val="Sinespaciado"/>
        <w:rPr>
          <w:rFonts w:cs="Arial"/>
          <w:sz w:val="26"/>
          <w:szCs w:val="26"/>
        </w:rPr>
      </w:pPr>
      <w:r w:rsidRPr="0046754D">
        <w:rPr>
          <w:rFonts w:cs="Arial"/>
          <w:sz w:val="26"/>
          <w:szCs w:val="26"/>
        </w:rPr>
        <w:t xml:space="preserve">SOLEDAD TAMAYO </w:t>
      </w:r>
      <w:proofErr w:type="spellStart"/>
      <w:r w:rsidRPr="0046754D">
        <w:rPr>
          <w:rFonts w:cs="Arial"/>
          <w:sz w:val="26"/>
          <w:szCs w:val="26"/>
        </w:rPr>
        <w:t>TAMAYO</w:t>
      </w:r>
      <w:proofErr w:type="spellEnd"/>
      <w:r w:rsidRPr="0046754D">
        <w:rPr>
          <w:rFonts w:cs="Arial"/>
          <w:sz w:val="26"/>
          <w:szCs w:val="26"/>
        </w:rPr>
        <w:t xml:space="preserve">               </w:t>
      </w:r>
      <w:r w:rsidR="0046754D">
        <w:rPr>
          <w:rFonts w:cs="Arial"/>
          <w:sz w:val="26"/>
          <w:szCs w:val="26"/>
        </w:rPr>
        <w:t xml:space="preserve">                   </w:t>
      </w:r>
      <w:r w:rsidR="0047616C" w:rsidRPr="0046754D">
        <w:rPr>
          <w:rFonts w:cs="Arial"/>
          <w:sz w:val="26"/>
          <w:szCs w:val="26"/>
        </w:rPr>
        <w:t>DORINA HERNANDEZ PALOMINO</w:t>
      </w:r>
    </w:p>
    <w:p w:rsidR="00EC6CED" w:rsidRPr="0046754D" w:rsidRDefault="00EC6CED" w:rsidP="00EC6CED">
      <w:pPr>
        <w:pStyle w:val="Sinespaciado"/>
        <w:rPr>
          <w:rFonts w:cs="Arial"/>
          <w:sz w:val="26"/>
          <w:szCs w:val="26"/>
        </w:rPr>
      </w:pPr>
      <w:r w:rsidRPr="0046754D">
        <w:rPr>
          <w:rFonts w:cs="Arial"/>
          <w:sz w:val="26"/>
          <w:szCs w:val="26"/>
        </w:rPr>
        <w:t xml:space="preserve">Senadora de la República                      </w:t>
      </w:r>
      <w:r w:rsidR="0046754D">
        <w:rPr>
          <w:rFonts w:cs="Arial"/>
          <w:sz w:val="26"/>
          <w:szCs w:val="26"/>
        </w:rPr>
        <w:t xml:space="preserve">                 </w:t>
      </w:r>
      <w:r w:rsidRPr="0046754D">
        <w:rPr>
          <w:rFonts w:cs="Arial"/>
          <w:sz w:val="26"/>
          <w:szCs w:val="26"/>
        </w:rPr>
        <w:t xml:space="preserve"> Representante a la Cámara</w:t>
      </w:r>
    </w:p>
    <w:p w:rsidR="00EC6CED" w:rsidRPr="0046754D" w:rsidRDefault="00EC6CED" w:rsidP="00EC6CED">
      <w:pPr>
        <w:pStyle w:val="Sinespaciado"/>
        <w:rPr>
          <w:rFonts w:cs="Arial"/>
          <w:sz w:val="26"/>
          <w:szCs w:val="26"/>
        </w:rPr>
      </w:pPr>
      <w:r w:rsidRPr="0046754D">
        <w:rPr>
          <w:rFonts w:cs="Arial"/>
          <w:sz w:val="26"/>
          <w:szCs w:val="26"/>
        </w:rPr>
        <w:t xml:space="preserve">Partido Conservador                              </w:t>
      </w:r>
      <w:r w:rsidR="0046754D">
        <w:rPr>
          <w:rFonts w:cs="Arial"/>
          <w:sz w:val="26"/>
          <w:szCs w:val="26"/>
        </w:rPr>
        <w:t xml:space="preserve">                </w:t>
      </w:r>
      <w:r w:rsidRPr="0046754D">
        <w:rPr>
          <w:rFonts w:cs="Arial"/>
          <w:sz w:val="26"/>
          <w:szCs w:val="26"/>
        </w:rPr>
        <w:t xml:space="preserve">  </w:t>
      </w:r>
      <w:r w:rsidR="0047616C" w:rsidRPr="0046754D">
        <w:rPr>
          <w:rFonts w:cs="Arial"/>
          <w:sz w:val="26"/>
          <w:szCs w:val="26"/>
        </w:rPr>
        <w:t xml:space="preserve">Pacto Histórico  </w:t>
      </w:r>
    </w:p>
    <w:p w:rsidR="0047616C" w:rsidRPr="0046754D" w:rsidRDefault="0047616C" w:rsidP="00EC6CED">
      <w:pPr>
        <w:pStyle w:val="Sinespaciado"/>
        <w:rPr>
          <w:rFonts w:cs="Arial"/>
          <w:sz w:val="26"/>
          <w:szCs w:val="26"/>
        </w:rPr>
      </w:pPr>
    </w:p>
    <w:p w:rsidR="003E6A78" w:rsidRPr="0046754D" w:rsidRDefault="003E6A78" w:rsidP="00EC6CED">
      <w:pPr>
        <w:pStyle w:val="Sinespaciado"/>
        <w:rPr>
          <w:rFonts w:cs="Arial"/>
          <w:sz w:val="26"/>
          <w:szCs w:val="26"/>
        </w:rPr>
      </w:pPr>
    </w:p>
    <w:p w:rsidR="003E6A78" w:rsidRPr="0046754D" w:rsidRDefault="003E6A78" w:rsidP="00EC6CED">
      <w:pPr>
        <w:pStyle w:val="Sinespaciado"/>
        <w:rPr>
          <w:rFonts w:cs="Arial"/>
          <w:sz w:val="26"/>
          <w:szCs w:val="26"/>
        </w:rPr>
      </w:pPr>
    </w:p>
    <w:p w:rsidR="003E6A78" w:rsidRPr="0046754D" w:rsidRDefault="003E6A78" w:rsidP="00EC6CED">
      <w:pPr>
        <w:pStyle w:val="Sinespaciado"/>
        <w:rPr>
          <w:rFonts w:cs="Arial"/>
          <w:sz w:val="26"/>
          <w:szCs w:val="26"/>
        </w:rPr>
      </w:pPr>
    </w:p>
    <w:p w:rsidR="00EC6CED" w:rsidRPr="0046754D" w:rsidRDefault="0046754D" w:rsidP="0046754D">
      <w:pPr>
        <w:pStyle w:val="Sinespaciado"/>
        <w:jc w:val="both"/>
        <w:rPr>
          <w:rFonts w:cs="Arial"/>
          <w:sz w:val="26"/>
          <w:szCs w:val="26"/>
        </w:rPr>
      </w:pPr>
      <w:r w:rsidRPr="0046754D">
        <w:rPr>
          <w:rFonts w:cs="Arial"/>
          <w:sz w:val="26"/>
          <w:szCs w:val="26"/>
        </w:rPr>
        <w:t xml:space="preserve">Para efectos presentar este informe de conciliación se realizó el estudio comparativo de los textos aprobados en el Senado de la República y la Cámara de Representantes, que a continuación se desarrolla en la presente tabla. </w:t>
      </w:r>
    </w:p>
    <w:p w:rsidR="0046754D" w:rsidRPr="0046754D" w:rsidRDefault="0046754D" w:rsidP="00EC6CED">
      <w:pPr>
        <w:pStyle w:val="Sinespaciado"/>
        <w:rPr>
          <w:rFonts w:cs="Arial"/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3070"/>
        <w:gridCol w:w="2916"/>
      </w:tblGrid>
      <w:tr w:rsidR="00EC6CED" w:rsidRPr="0046754D" w:rsidTr="00EC6CED">
        <w:tc>
          <w:tcPr>
            <w:tcW w:w="2992" w:type="dxa"/>
          </w:tcPr>
          <w:p w:rsidR="00EC6CED" w:rsidRPr="0046754D" w:rsidRDefault="00EC6CED" w:rsidP="00AD753A">
            <w:pPr>
              <w:pStyle w:val="Sinespaciado"/>
              <w:jc w:val="center"/>
              <w:rPr>
                <w:rFonts w:cs="Arial"/>
                <w:b/>
                <w:sz w:val="26"/>
                <w:szCs w:val="26"/>
              </w:rPr>
            </w:pPr>
            <w:r w:rsidRPr="0046754D">
              <w:rPr>
                <w:rFonts w:cs="Arial"/>
                <w:b/>
                <w:sz w:val="26"/>
                <w:szCs w:val="26"/>
              </w:rPr>
              <w:t>TEXTO APROBADO EN SENADO</w:t>
            </w:r>
          </w:p>
          <w:p w:rsidR="007C666F" w:rsidRPr="0046754D" w:rsidRDefault="007C666F" w:rsidP="00EC6CED">
            <w:pPr>
              <w:pStyle w:val="Sinespaciado"/>
              <w:rPr>
                <w:rFonts w:cs="Arial"/>
                <w:sz w:val="26"/>
                <w:szCs w:val="26"/>
              </w:rPr>
            </w:pPr>
          </w:p>
        </w:tc>
        <w:tc>
          <w:tcPr>
            <w:tcW w:w="3070" w:type="dxa"/>
          </w:tcPr>
          <w:p w:rsidR="00EC6CED" w:rsidRPr="0046754D" w:rsidRDefault="00EC6CED" w:rsidP="00AD753A">
            <w:pPr>
              <w:pStyle w:val="Sinespaciado"/>
              <w:jc w:val="center"/>
              <w:rPr>
                <w:rFonts w:cs="Arial"/>
                <w:b/>
                <w:sz w:val="26"/>
                <w:szCs w:val="26"/>
              </w:rPr>
            </w:pPr>
            <w:r w:rsidRPr="0046754D">
              <w:rPr>
                <w:rFonts w:cs="Arial"/>
                <w:b/>
                <w:sz w:val="26"/>
                <w:szCs w:val="26"/>
              </w:rPr>
              <w:t>TEXTO APROBADO EN CÁMARA</w:t>
            </w:r>
          </w:p>
        </w:tc>
        <w:tc>
          <w:tcPr>
            <w:tcW w:w="2916" w:type="dxa"/>
          </w:tcPr>
          <w:p w:rsidR="00EC6CED" w:rsidRPr="0046754D" w:rsidRDefault="007C666F" w:rsidP="00AD753A">
            <w:pPr>
              <w:pStyle w:val="Sinespaciado"/>
              <w:jc w:val="center"/>
              <w:rPr>
                <w:rFonts w:cs="Arial"/>
                <w:b/>
                <w:sz w:val="26"/>
                <w:szCs w:val="26"/>
              </w:rPr>
            </w:pPr>
            <w:r w:rsidRPr="0046754D">
              <w:rPr>
                <w:rFonts w:cs="Arial"/>
                <w:b/>
                <w:sz w:val="26"/>
                <w:szCs w:val="26"/>
              </w:rPr>
              <w:t>TEXTO CONCILIADO</w:t>
            </w:r>
          </w:p>
        </w:tc>
      </w:tr>
      <w:tr w:rsidR="00EC6CED" w:rsidRPr="0046754D" w:rsidTr="00EC6CED">
        <w:tc>
          <w:tcPr>
            <w:tcW w:w="2992" w:type="dxa"/>
          </w:tcPr>
          <w:p w:rsidR="00EC6CED" w:rsidRPr="0046754D" w:rsidRDefault="00F4197F" w:rsidP="0047616C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>“POR LA CUAL SE PROMUEVE LA PARTICIPACIÓN DE NIÑAS, ADOLESCENTES Y MUJERES EN CIENCIA, TECNOLOGÍA, INGENIERÍA Y MATEMÁTICAS”.</w:t>
            </w:r>
          </w:p>
          <w:p w:rsidR="00E917EE" w:rsidRPr="0046754D" w:rsidRDefault="00E917EE" w:rsidP="0047616C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</w:p>
          <w:p w:rsidR="007A0447" w:rsidRPr="0046754D" w:rsidRDefault="00E917EE" w:rsidP="0047616C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 xml:space="preserve">EL CONGRESO DE COLOMBIA </w:t>
            </w:r>
          </w:p>
          <w:p w:rsidR="007A0447" w:rsidRPr="0046754D" w:rsidRDefault="007A0447" w:rsidP="0047616C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</w:p>
          <w:p w:rsidR="00E917EE" w:rsidRPr="0046754D" w:rsidRDefault="00E917EE" w:rsidP="0047616C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>Decreta:</w:t>
            </w:r>
          </w:p>
        </w:tc>
        <w:tc>
          <w:tcPr>
            <w:tcW w:w="3070" w:type="dxa"/>
          </w:tcPr>
          <w:p w:rsidR="00EC6CED" w:rsidRPr="0046754D" w:rsidRDefault="00F4197F" w:rsidP="00EC6CED">
            <w:pPr>
              <w:pStyle w:val="Sinespaciado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>“</w:t>
            </w:r>
            <w:r w:rsidR="0047616C" w:rsidRPr="0046754D">
              <w:rPr>
                <w:rFonts w:cs="Arial"/>
                <w:sz w:val="26"/>
                <w:szCs w:val="26"/>
                <w:u w:val="single"/>
              </w:rPr>
              <w:t>p</w:t>
            </w:r>
            <w:r w:rsidR="008A44C5" w:rsidRPr="0046754D">
              <w:rPr>
                <w:rFonts w:cs="Arial"/>
                <w:sz w:val="26"/>
                <w:szCs w:val="26"/>
              </w:rPr>
              <w:t>or la cual se promueve la participación de niñas, adolescentes y mujeres en Ciencia, Tecno</w:t>
            </w:r>
            <w:r w:rsidRPr="0046754D">
              <w:rPr>
                <w:rFonts w:cs="Arial"/>
                <w:sz w:val="26"/>
                <w:szCs w:val="26"/>
              </w:rPr>
              <w:t>logía, Ingeniería y Matemáticas”</w:t>
            </w:r>
          </w:p>
          <w:p w:rsidR="000C043F" w:rsidRPr="0046754D" w:rsidRDefault="000C043F" w:rsidP="00EC6CED">
            <w:pPr>
              <w:pStyle w:val="Sinespaciado"/>
              <w:rPr>
                <w:rFonts w:cs="Arial"/>
                <w:sz w:val="26"/>
                <w:szCs w:val="26"/>
              </w:rPr>
            </w:pPr>
          </w:p>
          <w:p w:rsidR="007A0447" w:rsidRPr="0046754D" w:rsidRDefault="000C043F" w:rsidP="000C043F">
            <w:pPr>
              <w:pStyle w:val="Sinespaciado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 xml:space="preserve">El Congreso de Colombia </w:t>
            </w:r>
          </w:p>
          <w:p w:rsidR="007A0447" w:rsidRPr="0046754D" w:rsidRDefault="007A0447" w:rsidP="000C043F">
            <w:pPr>
              <w:pStyle w:val="Sinespaciado"/>
              <w:rPr>
                <w:rFonts w:cs="Arial"/>
                <w:sz w:val="26"/>
                <w:szCs w:val="26"/>
              </w:rPr>
            </w:pPr>
          </w:p>
          <w:p w:rsidR="000C043F" w:rsidRPr="0046754D" w:rsidRDefault="000C043F" w:rsidP="000C043F">
            <w:pPr>
              <w:pStyle w:val="Sinespaciado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>DECRETA:</w:t>
            </w:r>
          </w:p>
        </w:tc>
        <w:tc>
          <w:tcPr>
            <w:tcW w:w="2916" w:type="dxa"/>
          </w:tcPr>
          <w:p w:rsidR="00EC6CED" w:rsidRPr="0046754D" w:rsidRDefault="000C043F" w:rsidP="000C043F">
            <w:pPr>
              <w:pStyle w:val="Sinespaciado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 xml:space="preserve">Se acoge el texto de </w:t>
            </w:r>
            <w:r w:rsidR="00030EB7" w:rsidRPr="0046754D">
              <w:rPr>
                <w:rFonts w:cs="Arial"/>
                <w:sz w:val="26"/>
                <w:szCs w:val="26"/>
              </w:rPr>
              <w:t>senado,</w:t>
            </w:r>
            <w:r w:rsidRPr="0046754D">
              <w:rPr>
                <w:rFonts w:cs="Arial"/>
                <w:sz w:val="26"/>
                <w:szCs w:val="26"/>
              </w:rPr>
              <w:t xml:space="preserve"> aunque los artículos son idénticos en contenido. </w:t>
            </w:r>
          </w:p>
        </w:tc>
      </w:tr>
      <w:tr w:rsidR="00EC6CED" w:rsidRPr="0046754D" w:rsidTr="00EC6CED">
        <w:tc>
          <w:tcPr>
            <w:tcW w:w="2992" w:type="dxa"/>
          </w:tcPr>
          <w:p w:rsidR="00EC6CED" w:rsidRPr="0046754D" w:rsidRDefault="00F4197F" w:rsidP="0047616C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 xml:space="preserve">Artículo 1°. Objeto. El objeto del presente proyecto es promover, incentivar y fortalecer la participación de niñas, adolescentes y mujeres en áreas de la ciencia, la tecnología, ingeniería y matemáticas a través de la implementación e institucionalización de una política pública, de forma articulada, concertada y coordinada con diferentes entidades y sectores en las que se incluyan, entre otros, procesos sociales, </w:t>
            </w:r>
            <w:r w:rsidRPr="0046754D">
              <w:rPr>
                <w:rFonts w:cs="Arial"/>
                <w:sz w:val="26"/>
                <w:szCs w:val="26"/>
              </w:rPr>
              <w:lastRenderedPageBreak/>
              <w:t>educativos, culturales, laborales e investigativos.</w:t>
            </w:r>
          </w:p>
        </w:tc>
        <w:tc>
          <w:tcPr>
            <w:tcW w:w="3070" w:type="dxa"/>
          </w:tcPr>
          <w:p w:rsidR="00EC6CED" w:rsidRPr="0046754D" w:rsidRDefault="008A44C5" w:rsidP="007C666F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lastRenderedPageBreak/>
              <w:t xml:space="preserve">Artículo 1°. Objeto. El objeto </w:t>
            </w:r>
            <w:r w:rsidRPr="0046754D">
              <w:rPr>
                <w:rFonts w:cs="Arial"/>
                <w:strike/>
                <w:sz w:val="26"/>
                <w:szCs w:val="26"/>
              </w:rPr>
              <w:t>del</w:t>
            </w:r>
            <w:r w:rsidR="0047616C" w:rsidRPr="0046754D">
              <w:rPr>
                <w:rFonts w:cs="Arial"/>
                <w:sz w:val="26"/>
                <w:szCs w:val="26"/>
              </w:rPr>
              <w:t xml:space="preserve"> de la</w:t>
            </w:r>
            <w:r w:rsidRPr="0046754D">
              <w:rPr>
                <w:rFonts w:cs="Arial"/>
                <w:sz w:val="26"/>
                <w:szCs w:val="26"/>
              </w:rPr>
              <w:t xml:space="preserve"> </w:t>
            </w:r>
            <w:r w:rsidRPr="0046754D">
              <w:rPr>
                <w:rFonts w:cs="Arial"/>
                <w:strike/>
                <w:sz w:val="26"/>
                <w:szCs w:val="26"/>
              </w:rPr>
              <w:t>presente proyecto</w:t>
            </w:r>
            <w:r w:rsidR="0047616C" w:rsidRPr="0046754D">
              <w:rPr>
                <w:rFonts w:cs="Arial"/>
                <w:strike/>
                <w:sz w:val="26"/>
                <w:szCs w:val="26"/>
              </w:rPr>
              <w:t xml:space="preserve"> </w:t>
            </w:r>
            <w:r w:rsidR="0047616C" w:rsidRPr="0046754D">
              <w:rPr>
                <w:rFonts w:cs="Arial"/>
                <w:sz w:val="26"/>
                <w:szCs w:val="26"/>
              </w:rPr>
              <w:t xml:space="preserve"> </w:t>
            </w:r>
            <w:r w:rsidR="0047616C" w:rsidRPr="0046754D">
              <w:rPr>
                <w:rFonts w:cs="Arial"/>
                <w:b/>
                <w:sz w:val="26"/>
                <w:szCs w:val="26"/>
                <w:u w:val="single"/>
              </w:rPr>
              <w:t>presente ley</w:t>
            </w:r>
            <w:r w:rsidR="0047616C" w:rsidRPr="0046754D">
              <w:rPr>
                <w:rFonts w:cs="Arial"/>
                <w:sz w:val="26"/>
                <w:szCs w:val="26"/>
              </w:rPr>
              <w:t xml:space="preserve"> e</w:t>
            </w:r>
            <w:r w:rsidRPr="0046754D">
              <w:rPr>
                <w:rFonts w:cs="Arial"/>
                <w:sz w:val="26"/>
                <w:szCs w:val="26"/>
              </w:rPr>
              <w:t xml:space="preserve">s promover, incentivar y fortalecer la participación de niñas, adolescentes y mujeres en áreas de la Ciencia, Tecnología, Ingeniería y Matemáticas a través de la implementación e institucionalización de una política pública, de forma articulada, concertada y coordinada con diferentes entidades y sectores en las que se incluyan, entre otros, procesos sociales, </w:t>
            </w:r>
            <w:r w:rsidRPr="0046754D">
              <w:rPr>
                <w:rFonts w:cs="Arial"/>
                <w:sz w:val="26"/>
                <w:szCs w:val="26"/>
              </w:rPr>
              <w:lastRenderedPageBreak/>
              <w:t>educativos, culturales, laborales e investigativos</w:t>
            </w:r>
            <w:r w:rsidR="00030EB7" w:rsidRPr="0046754D">
              <w:rPr>
                <w:rFonts w:cs="Arial"/>
                <w:sz w:val="26"/>
                <w:szCs w:val="26"/>
              </w:rPr>
              <w:t>.</w:t>
            </w:r>
          </w:p>
          <w:p w:rsidR="00030EB7" w:rsidRPr="0046754D" w:rsidRDefault="00030EB7" w:rsidP="007C666F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2916" w:type="dxa"/>
          </w:tcPr>
          <w:p w:rsidR="00EC6CED" w:rsidRPr="0046754D" w:rsidRDefault="0047616C" w:rsidP="0047616C">
            <w:pPr>
              <w:pStyle w:val="Sinespaciado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lastRenderedPageBreak/>
              <w:t xml:space="preserve">Se acoge el texto propuesto por Cámara.  </w:t>
            </w:r>
          </w:p>
        </w:tc>
      </w:tr>
      <w:tr w:rsidR="00EC6CED" w:rsidRPr="0046754D" w:rsidTr="00EC6CED">
        <w:tc>
          <w:tcPr>
            <w:tcW w:w="2992" w:type="dxa"/>
          </w:tcPr>
          <w:p w:rsidR="00EC6CED" w:rsidRPr="0046754D" w:rsidRDefault="00F4197F" w:rsidP="002C423D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lastRenderedPageBreak/>
              <w:t>Artículo 2°. Política pública de la mujer en ciencia y tecnología. El Gobierno Nacional, diseñará e implementará una política pública con la finalidad de incentivar, formar y promover la participación y acceso de niñas, adolescentes y mujeres en áreas de la ciencia, la tecnología, ingeniería y matemáticas con el fin de garantizar el avance de la equidad de género con un énfasis especial en la inclusión social, económica, productiva y educativa.</w:t>
            </w:r>
          </w:p>
        </w:tc>
        <w:tc>
          <w:tcPr>
            <w:tcW w:w="3070" w:type="dxa"/>
          </w:tcPr>
          <w:p w:rsidR="00EC6CED" w:rsidRPr="0046754D" w:rsidRDefault="008A44C5" w:rsidP="007C666F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>Artículo 2°. Política pública de la mujer en ciencia y tecnología. El Gobierno nacional, diseñará e implementará una política pública con la finalidad de incentivar, formar y promover la participación y acceso de niñas, adolescentes y mujeres en áreas de la Ciencia, Tecnología, Ingeniería y Matemáticas con el fin de garantizar el avance de la equidad de género con un énfasis especial en la inclusión social, económica, productiva y educativa.</w:t>
            </w:r>
          </w:p>
          <w:p w:rsidR="0047616C" w:rsidRPr="0046754D" w:rsidRDefault="0047616C" w:rsidP="007C666F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</w:p>
          <w:p w:rsidR="006D0383" w:rsidRPr="0046754D" w:rsidRDefault="0047616C" w:rsidP="007C666F">
            <w:pPr>
              <w:pStyle w:val="Sinespaciado"/>
              <w:jc w:val="both"/>
              <w:rPr>
                <w:rFonts w:cs="Arial"/>
                <w:b/>
                <w:sz w:val="26"/>
                <w:szCs w:val="26"/>
                <w:u w:val="single"/>
              </w:rPr>
            </w:pPr>
            <w:r w:rsidRPr="0046754D">
              <w:rPr>
                <w:rFonts w:cs="Arial"/>
                <w:b/>
                <w:sz w:val="26"/>
                <w:szCs w:val="26"/>
                <w:u w:val="single"/>
              </w:rPr>
              <w:t xml:space="preserve">Parágrafo:  Para el diseño e implementación de la Política Pública de que trata el presente artículo, se tendrán en cuenta las condiciones de vulnerabilidad de los pueblos étnicos, y se deberán diseñar e implementar proyectos especiales para las niñas, adolescentes y mujeres con pertenencia étnica, acatando y garantizando los derechos de que tratan los artículos 1, 7 y 8 de la Constitución Política </w:t>
            </w:r>
            <w:r w:rsidRPr="0046754D">
              <w:rPr>
                <w:rFonts w:cs="Arial"/>
                <w:b/>
                <w:sz w:val="26"/>
                <w:szCs w:val="26"/>
                <w:u w:val="single"/>
              </w:rPr>
              <w:lastRenderedPageBreak/>
              <w:t>de 1991 y el convenio 169 de la Organización Internacional del Trabajo - OIT.</w:t>
            </w:r>
          </w:p>
        </w:tc>
        <w:tc>
          <w:tcPr>
            <w:tcW w:w="2916" w:type="dxa"/>
          </w:tcPr>
          <w:p w:rsidR="00EC6CED" w:rsidRPr="0046754D" w:rsidRDefault="00B202E7" w:rsidP="00B202E7">
            <w:pPr>
              <w:pStyle w:val="Sinespaciado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lastRenderedPageBreak/>
              <w:t>Se acoge el texto de Senado</w:t>
            </w:r>
            <w:r w:rsidR="00E57ECA" w:rsidRPr="0046754D">
              <w:rPr>
                <w:rFonts w:cs="Arial"/>
                <w:sz w:val="26"/>
                <w:szCs w:val="26"/>
              </w:rPr>
              <w:t xml:space="preserve"> </w:t>
            </w:r>
          </w:p>
        </w:tc>
      </w:tr>
      <w:tr w:rsidR="00EC6CED" w:rsidRPr="0046754D" w:rsidTr="00EC6CED">
        <w:tc>
          <w:tcPr>
            <w:tcW w:w="2992" w:type="dxa"/>
          </w:tcPr>
          <w:p w:rsidR="00A0709F" w:rsidRPr="0046754D" w:rsidRDefault="00A0709F" w:rsidP="002C423D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</w:p>
          <w:p w:rsidR="00EC6CED" w:rsidRPr="0046754D" w:rsidRDefault="00A0709F" w:rsidP="002C423D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>Artículo 3°. Objetivos. En el diseño e implementación de la política pública para la promoción de la participación de niñas, jóvenes y mujeres en ciencia, tecnología, ingeniería y matemáticas, tendrán en cuenta entre otros los siguientes objetivos.</w:t>
            </w:r>
          </w:p>
          <w:p w:rsidR="00A0709F" w:rsidRPr="0046754D" w:rsidRDefault="00A0709F" w:rsidP="002C423D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</w:p>
          <w:p w:rsidR="00A0709F" w:rsidRPr="0046754D" w:rsidRDefault="00A0709F" w:rsidP="002C423D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 xml:space="preserve">1. Reducir la brecha entre hombres y mujeres en la participación en campos de la ciencia, la tecnología, la ingeniería y las matemáticas en todos los niveles de educación. </w:t>
            </w:r>
          </w:p>
          <w:p w:rsidR="00A0709F" w:rsidRPr="0046754D" w:rsidRDefault="00A0709F" w:rsidP="002C423D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 xml:space="preserve">2. Promover el acceso de las niñas y mujeres a las áreas de ciencia, tecnología, ingeniería y matemáticas desde temprana edad. </w:t>
            </w:r>
          </w:p>
          <w:p w:rsidR="00A0709F" w:rsidRPr="0046754D" w:rsidRDefault="00A0709F" w:rsidP="002C423D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</w:p>
          <w:p w:rsidR="00A0709F" w:rsidRPr="0046754D" w:rsidRDefault="00A0709F" w:rsidP="002C423D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 xml:space="preserve">3. Fomentar el interés de las niñas y mujeres por la apropiación de la ciencia y la tecnología en diferentes espacios culturales y científicos. </w:t>
            </w:r>
          </w:p>
          <w:p w:rsidR="00A0709F" w:rsidRPr="0046754D" w:rsidRDefault="00A0709F" w:rsidP="002C423D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 xml:space="preserve">4. Incentivar las perspectivas de carreras </w:t>
            </w:r>
            <w:r w:rsidRPr="0046754D">
              <w:rPr>
                <w:rFonts w:cs="Arial"/>
                <w:sz w:val="26"/>
                <w:szCs w:val="26"/>
              </w:rPr>
              <w:lastRenderedPageBreak/>
              <w:t xml:space="preserve">de las niñas y mujeres en la ciencia, tecnología, ingeniería y matemáticas. </w:t>
            </w:r>
          </w:p>
          <w:p w:rsidR="00A0709F" w:rsidRPr="0046754D" w:rsidRDefault="00A0709F" w:rsidP="002C423D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</w:p>
          <w:p w:rsidR="00A0709F" w:rsidRPr="0046754D" w:rsidRDefault="00A0709F" w:rsidP="002C423D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 xml:space="preserve">5. Reconocer anualmente los logros de la mujer en las áreas de ciencia, tecnología, ingeniería y matemáticas. </w:t>
            </w:r>
          </w:p>
          <w:p w:rsidR="00A0709F" w:rsidRPr="0046754D" w:rsidRDefault="00A0709F" w:rsidP="002C423D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</w:p>
          <w:p w:rsidR="00A0709F" w:rsidRPr="0046754D" w:rsidRDefault="00A0709F" w:rsidP="002C423D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>6. Adelantar iniciativas que permitan cambiar patrones culturales que obstruyen la participación y desarrollo de las mujeres en estas áreas del conocimiento.</w:t>
            </w:r>
          </w:p>
          <w:p w:rsidR="00A0709F" w:rsidRPr="0046754D" w:rsidRDefault="00A0709F" w:rsidP="002C423D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</w:p>
          <w:p w:rsidR="00A0709F" w:rsidRPr="0046754D" w:rsidRDefault="00A0709F" w:rsidP="002C423D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 xml:space="preserve"> 7. Promover el desarrollo de políticas de inclusión laboral y de cultura institucional para las mujeres que se desempeñan en las áreas de ciencia, tecnología, ingeniería y matemáticas. </w:t>
            </w:r>
          </w:p>
          <w:p w:rsidR="00A0709F" w:rsidRPr="0046754D" w:rsidRDefault="00A0709F" w:rsidP="002C423D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</w:p>
          <w:p w:rsidR="00A0709F" w:rsidRPr="0046754D" w:rsidRDefault="00A0709F" w:rsidP="002C423D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 xml:space="preserve">8. Establecer alianzas estratégicas con el sector privado, y organizaciones nacionales como internacionales con la finalidad de promover la participación plena de la mujer en ciencia, tecnología, ingeniería y matemáticas. </w:t>
            </w:r>
          </w:p>
          <w:p w:rsidR="00A0709F" w:rsidRPr="0046754D" w:rsidRDefault="00A0709F" w:rsidP="002C423D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</w:p>
          <w:p w:rsidR="00A0709F" w:rsidRPr="0046754D" w:rsidRDefault="00A0709F" w:rsidP="002C423D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 xml:space="preserve">9. Atraer talento femenino formado y </w:t>
            </w:r>
            <w:r w:rsidRPr="0046754D">
              <w:rPr>
                <w:rFonts w:cs="Arial"/>
                <w:sz w:val="26"/>
                <w:szCs w:val="26"/>
              </w:rPr>
              <w:lastRenderedPageBreak/>
              <w:t xml:space="preserve">especializado en las áreas de ciencia, tecnología, ingeniería y matemáticas, con miras a combatir los estereotipos de género. </w:t>
            </w:r>
          </w:p>
          <w:p w:rsidR="00A0709F" w:rsidRPr="0046754D" w:rsidRDefault="00A0709F" w:rsidP="002C423D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</w:p>
          <w:p w:rsidR="00A0709F" w:rsidRPr="0046754D" w:rsidRDefault="00A0709F" w:rsidP="002C423D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 xml:space="preserve">10. Fomentar la empleabilidad, emprendimiento y vinculación laboral de las mujeres con formación académica en Ciencia y Tecnología. </w:t>
            </w:r>
          </w:p>
          <w:p w:rsidR="00A0709F" w:rsidRPr="0046754D" w:rsidRDefault="00A0709F" w:rsidP="002C423D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</w:p>
          <w:p w:rsidR="00A0709F" w:rsidRPr="0046754D" w:rsidRDefault="00A0709F" w:rsidP="002C423D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 xml:space="preserve">11. Estimular la participación efectiva de las mujeres en espacios de toma de decisiones para avanzar en la equidad de género en lo local, regional y nacional. </w:t>
            </w:r>
          </w:p>
          <w:p w:rsidR="00A0709F" w:rsidRPr="0046754D" w:rsidRDefault="00A0709F" w:rsidP="002C423D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</w:p>
          <w:p w:rsidR="00A0709F" w:rsidRPr="0046754D" w:rsidRDefault="00A0709F" w:rsidP="002C423D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>12. Favorecer la dimensión de género en la investigación en contextos académicos e institucionales.</w:t>
            </w:r>
          </w:p>
        </w:tc>
        <w:tc>
          <w:tcPr>
            <w:tcW w:w="3070" w:type="dxa"/>
          </w:tcPr>
          <w:p w:rsidR="007C666F" w:rsidRPr="0046754D" w:rsidRDefault="007C666F" w:rsidP="00EC6CED">
            <w:pPr>
              <w:pStyle w:val="Sinespaciado"/>
              <w:rPr>
                <w:rFonts w:cs="Arial"/>
                <w:sz w:val="26"/>
                <w:szCs w:val="26"/>
              </w:rPr>
            </w:pPr>
          </w:p>
          <w:p w:rsidR="007C666F" w:rsidRPr="0046754D" w:rsidRDefault="002300DA" w:rsidP="00561369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>Artículo 3°. Objetivos. En el diseño e implementación de la política pública para la promoción de la participación de niñas, jóvenes y mujeres en Ciencia, Tecnología, Ingeniería y Matemáticas, tendrán en cuenta entre otros los siguientes objetivos.</w:t>
            </w:r>
          </w:p>
          <w:p w:rsidR="002300DA" w:rsidRPr="0046754D" w:rsidRDefault="002300DA" w:rsidP="00561369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</w:p>
          <w:p w:rsidR="00AB2E0E" w:rsidRPr="0046754D" w:rsidRDefault="00AB2E0E" w:rsidP="00561369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>1. Reducir</w:t>
            </w:r>
            <w:r w:rsidR="002300DA" w:rsidRPr="0046754D">
              <w:rPr>
                <w:rFonts w:cs="Arial"/>
                <w:sz w:val="26"/>
                <w:szCs w:val="26"/>
              </w:rPr>
              <w:t xml:space="preserve"> la brecha entre hombres y mujeres en la participación en campos de la Ciencia, Tecnología, Ingeniería y Matemáticas en todos los niveles de educación. </w:t>
            </w:r>
          </w:p>
          <w:p w:rsidR="00AB2E0E" w:rsidRPr="0046754D" w:rsidRDefault="00AB2E0E" w:rsidP="00561369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</w:p>
          <w:p w:rsidR="00AB2E0E" w:rsidRPr="0046754D" w:rsidRDefault="002300DA" w:rsidP="00561369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>2. Promover el acceso de las niñas</w:t>
            </w:r>
            <w:r w:rsidR="002C423D" w:rsidRPr="0046754D">
              <w:rPr>
                <w:rFonts w:cs="Arial"/>
                <w:sz w:val="26"/>
                <w:szCs w:val="26"/>
              </w:rPr>
              <w:t xml:space="preserve">, </w:t>
            </w:r>
            <w:r w:rsidR="002C423D" w:rsidRPr="0046754D">
              <w:rPr>
                <w:rFonts w:cs="Arial"/>
                <w:b/>
                <w:sz w:val="26"/>
                <w:szCs w:val="26"/>
                <w:u w:val="single"/>
              </w:rPr>
              <w:t>adolescentes</w:t>
            </w:r>
            <w:r w:rsidRPr="0046754D">
              <w:rPr>
                <w:rFonts w:cs="Arial"/>
                <w:b/>
                <w:sz w:val="26"/>
                <w:szCs w:val="26"/>
                <w:u w:val="single"/>
              </w:rPr>
              <w:t xml:space="preserve"> </w:t>
            </w:r>
            <w:r w:rsidRPr="0046754D">
              <w:rPr>
                <w:rFonts w:cs="Arial"/>
                <w:sz w:val="26"/>
                <w:szCs w:val="26"/>
              </w:rPr>
              <w:t xml:space="preserve">y mujeres a las áreas de Ciencia, Tecnología, Ingeniería y Matemáticas desde temprana edad. </w:t>
            </w:r>
          </w:p>
          <w:p w:rsidR="00AB2E0E" w:rsidRPr="0046754D" w:rsidRDefault="00AB2E0E" w:rsidP="00561369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</w:p>
          <w:p w:rsidR="00AB2E0E" w:rsidRPr="0046754D" w:rsidRDefault="002300DA" w:rsidP="00561369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>3. Fomentar el interés de las niñas</w:t>
            </w:r>
            <w:r w:rsidR="002C423D" w:rsidRPr="0046754D">
              <w:rPr>
                <w:rFonts w:cs="Arial"/>
                <w:sz w:val="26"/>
                <w:szCs w:val="26"/>
              </w:rPr>
              <w:t>,</w:t>
            </w:r>
            <w:r w:rsidRPr="0046754D">
              <w:rPr>
                <w:rFonts w:cs="Arial"/>
                <w:sz w:val="26"/>
                <w:szCs w:val="26"/>
              </w:rPr>
              <w:t xml:space="preserve"> </w:t>
            </w:r>
            <w:r w:rsidR="002C423D" w:rsidRPr="0046754D">
              <w:rPr>
                <w:rFonts w:cs="Arial"/>
                <w:b/>
                <w:sz w:val="26"/>
                <w:szCs w:val="26"/>
                <w:u w:val="single"/>
              </w:rPr>
              <w:t>adolescentes</w:t>
            </w:r>
            <w:r w:rsidR="002C423D" w:rsidRPr="0046754D">
              <w:rPr>
                <w:rFonts w:cs="Arial"/>
                <w:sz w:val="26"/>
                <w:szCs w:val="26"/>
              </w:rPr>
              <w:t xml:space="preserve"> </w:t>
            </w:r>
            <w:r w:rsidRPr="0046754D">
              <w:rPr>
                <w:rFonts w:cs="Arial"/>
                <w:sz w:val="26"/>
                <w:szCs w:val="26"/>
              </w:rPr>
              <w:t xml:space="preserve">y mujeres por la apropiación de la Ciencia y Tecnología en diferentes espacios culturales y científicos. </w:t>
            </w:r>
          </w:p>
          <w:p w:rsidR="00AB2E0E" w:rsidRPr="0046754D" w:rsidRDefault="00AB2E0E" w:rsidP="00561369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</w:p>
          <w:p w:rsidR="00AB2E0E" w:rsidRPr="0046754D" w:rsidRDefault="002300DA" w:rsidP="00561369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lastRenderedPageBreak/>
              <w:t xml:space="preserve">4. </w:t>
            </w:r>
            <w:r w:rsidR="004C49B1" w:rsidRPr="0046754D">
              <w:rPr>
                <w:rFonts w:cs="Arial"/>
                <w:sz w:val="26"/>
                <w:szCs w:val="26"/>
              </w:rPr>
              <w:t xml:space="preserve">Incentivar el interés y participación </w:t>
            </w:r>
            <w:r w:rsidRPr="0046754D">
              <w:rPr>
                <w:rFonts w:cs="Arial"/>
                <w:strike/>
                <w:sz w:val="26"/>
                <w:szCs w:val="26"/>
              </w:rPr>
              <w:t xml:space="preserve">las perspectivas de carreras </w:t>
            </w:r>
            <w:r w:rsidRPr="0046754D">
              <w:rPr>
                <w:rFonts w:cs="Arial"/>
                <w:b/>
                <w:sz w:val="26"/>
                <w:szCs w:val="26"/>
                <w:u w:val="single"/>
              </w:rPr>
              <w:t>de las niñas</w:t>
            </w:r>
            <w:r w:rsidR="002C423D" w:rsidRPr="0046754D">
              <w:rPr>
                <w:rFonts w:cs="Arial"/>
                <w:sz w:val="26"/>
                <w:szCs w:val="26"/>
              </w:rPr>
              <w:t xml:space="preserve">, </w:t>
            </w:r>
            <w:r w:rsidR="002C423D" w:rsidRPr="0046754D">
              <w:rPr>
                <w:rFonts w:cs="Arial"/>
                <w:b/>
                <w:sz w:val="26"/>
                <w:szCs w:val="26"/>
                <w:u w:val="single"/>
              </w:rPr>
              <w:t>adolescentes</w:t>
            </w:r>
            <w:r w:rsidRPr="0046754D">
              <w:rPr>
                <w:rFonts w:cs="Arial"/>
                <w:sz w:val="26"/>
                <w:szCs w:val="26"/>
              </w:rPr>
              <w:t xml:space="preserve"> y mujeres en</w:t>
            </w:r>
            <w:r w:rsidR="004C49B1" w:rsidRPr="0046754D">
              <w:rPr>
                <w:rFonts w:cs="Arial"/>
                <w:sz w:val="26"/>
                <w:szCs w:val="26"/>
              </w:rPr>
              <w:t xml:space="preserve"> </w:t>
            </w:r>
            <w:r w:rsidR="004C49B1" w:rsidRPr="0046754D">
              <w:rPr>
                <w:rFonts w:cs="Arial"/>
                <w:b/>
                <w:sz w:val="26"/>
                <w:szCs w:val="26"/>
                <w:u w:val="single"/>
              </w:rPr>
              <w:t>carreras de</w:t>
            </w:r>
            <w:r w:rsidR="004C49B1" w:rsidRPr="0046754D">
              <w:rPr>
                <w:rFonts w:cs="Arial"/>
                <w:sz w:val="26"/>
                <w:szCs w:val="26"/>
              </w:rPr>
              <w:t xml:space="preserve"> la</w:t>
            </w:r>
            <w:r w:rsidRPr="0046754D">
              <w:rPr>
                <w:rFonts w:cs="Arial"/>
                <w:sz w:val="26"/>
                <w:szCs w:val="26"/>
              </w:rPr>
              <w:t xml:space="preserve"> Ciencia, Tecnología, Ingeniería y Matemáticas. </w:t>
            </w:r>
          </w:p>
          <w:p w:rsidR="00AB2E0E" w:rsidRPr="0046754D" w:rsidRDefault="00AB2E0E" w:rsidP="00561369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</w:p>
          <w:p w:rsidR="00AB2E0E" w:rsidRPr="0046754D" w:rsidRDefault="002300DA" w:rsidP="00561369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 xml:space="preserve">5. Reconocer anualmente los logros de la mujer en las áreas de Ciencia, Tecnología, Ingeniería y Matemáticas. </w:t>
            </w:r>
          </w:p>
          <w:p w:rsidR="00AB2E0E" w:rsidRPr="0046754D" w:rsidRDefault="00AB2E0E" w:rsidP="00561369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</w:p>
          <w:p w:rsidR="00AB2E0E" w:rsidRPr="0046754D" w:rsidRDefault="002300DA" w:rsidP="00561369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 xml:space="preserve">6. Adelantar iniciativas que permitan cambiar patrones culturales y socioeconómicos que obstruyen la participación y desarrollo de las mujeres en estas áreas del conocimiento. </w:t>
            </w:r>
          </w:p>
          <w:p w:rsidR="00AB2E0E" w:rsidRPr="0046754D" w:rsidRDefault="00AB2E0E" w:rsidP="00561369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</w:p>
          <w:p w:rsidR="00AB2E0E" w:rsidRPr="0046754D" w:rsidRDefault="002300DA" w:rsidP="00561369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 xml:space="preserve">7. Promover el desarrollo de políticas de inclusión laboral y de cultura institucional para las mujeres que se desempeñan en las áreas de Ciencia, Tecnología, Ingeniería y Matemáticas. </w:t>
            </w:r>
          </w:p>
          <w:p w:rsidR="006D0383" w:rsidRPr="0046754D" w:rsidRDefault="006D0383" w:rsidP="00561369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</w:p>
          <w:p w:rsidR="00AB2E0E" w:rsidRPr="0046754D" w:rsidRDefault="002300DA" w:rsidP="00561369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 xml:space="preserve">8. Establecer alianzas estratégicas con el sector privado, y organizaciones nacionales como internacionales con la finalidad de promover la participación plena de la mujer en Ciencia, </w:t>
            </w:r>
            <w:r w:rsidRPr="0046754D">
              <w:rPr>
                <w:rFonts w:cs="Arial"/>
                <w:sz w:val="26"/>
                <w:szCs w:val="26"/>
              </w:rPr>
              <w:lastRenderedPageBreak/>
              <w:t xml:space="preserve">Tecnología, Ingeniería y Matemáticas. </w:t>
            </w:r>
          </w:p>
          <w:p w:rsidR="00AB2E0E" w:rsidRPr="0046754D" w:rsidRDefault="00AB2E0E" w:rsidP="00561369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</w:p>
          <w:p w:rsidR="00AB2E0E" w:rsidRPr="0046754D" w:rsidRDefault="002300DA" w:rsidP="00561369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 xml:space="preserve">9. Atraer talento femenino formado y especializado en las áreas de Ciencia, Tecnología, Ingeniería y Matemáticas, con miras a combatir los estereotipos de género. </w:t>
            </w:r>
          </w:p>
          <w:p w:rsidR="00AB2E0E" w:rsidRPr="0046754D" w:rsidRDefault="00AB2E0E" w:rsidP="00561369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</w:p>
          <w:p w:rsidR="00AB2E0E" w:rsidRPr="0046754D" w:rsidRDefault="002300DA" w:rsidP="00561369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 xml:space="preserve">10. Fomentar la empleabilidad, emprendimiento y vinculación laboral de las mujeres con formación académica en Ciencia y Tecnología. </w:t>
            </w:r>
          </w:p>
          <w:p w:rsidR="00AB2E0E" w:rsidRPr="0046754D" w:rsidRDefault="00AB2E0E" w:rsidP="00561369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</w:p>
          <w:p w:rsidR="00AB2E0E" w:rsidRPr="0046754D" w:rsidRDefault="002300DA" w:rsidP="00561369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 xml:space="preserve">11. Estimular la participación efectiva de las mujeres en espacios de toma de decisiones para avanzar en la equidad de género en lo local, regional y nacional. </w:t>
            </w:r>
          </w:p>
          <w:p w:rsidR="00AB2E0E" w:rsidRPr="0046754D" w:rsidRDefault="00AB2E0E" w:rsidP="00561369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</w:p>
          <w:p w:rsidR="00561369" w:rsidRPr="0046754D" w:rsidRDefault="002300DA" w:rsidP="00561369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 xml:space="preserve">12. </w:t>
            </w:r>
            <w:r w:rsidR="004C49B1" w:rsidRPr="0046754D">
              <w:rPr>
                <w:rFonts w:cs="Arial"/>
                <w:b/>
                <w:sz w:val="26"/>
                <w:szCs w:val="26"/>
                <w:u w:val="single"/>
              </w:rPr>
              <w:t>Fortalecer</w:t>
            </w:r>
            <w:r w:rsidR="004C49B1" w:rsidRPr="0046754D">
              <w:rPr>
                <w:rFonts w:cs="Arial"/>
                <w:sz w:val="26"/>
                <w:szCs w:val="26"/>
              </w:rPr>
              <w:t xml:space="preserve"> </w:t>
            </w:r>
            <w:r w:rsidRPr="0046754D">
              <w:rPr>
                <w:rFonts w:cs="Arial"/>
                <w:strike/>
                <w:sz w:val="26"/>
                <w:szCs w:val="26"/>
              </w:rPr>
              <w:t>Favorecer la dimensión de género en</w:t>
            </w:r>
            <w:r w:rsidRPr="0046754D">
              <w:rPr>
                <w:rFonts w:cs="Arial"/>
                <w:sz w:val="26"/>
                <w:szCs w:val="26"/>
              </w:rPr>
              <w:t xml:space="preserve"> la investigación</w:t>
            </w:r>
            <w:r w:rsidR="004C49B1" w:rsidRPr="0046754D">
              <w:rPr>
                <w:rFonts w:cs="Arial"/>
                <w:sz w:val="26"/>
                <w:szCs w:val="26"/>
              </w:rPr>
              <w:t xml:space="preserve"> </w:t>
            </w:r>
            <w:r w:rsidR="004C49B1" w:rsidRPr="0046754D">
              <w:rPr>
                <w:rFonts w:cs="Arial"/>
                <w:b/>
                <w:sz w:val="26"/>
                <w:szCs w:val="26"/>
                <w:u w:val="single"/>
              </w:rPr>
              <w:t>de mujeres en Ciencia, Tecnología, Ingeniería y Matemáticas</w:t>
            </w:r>
            <w:r w:rsidRPr="0046754D">
              <w:rPr>
                <w:rFonts w:cs="Arial"/>
                <w:b/>
                <w:sz w:val="26"/>
                <w:szCs w:val="26"/>
                <w:u w:val="single"/>
              </w:rPr>
              <w:t xml:space="preserve"> en</w:t>
            </w:r>
            <w:r w:rsidRPr="0046754D">
              <w:rPr>
                <w:rFonts w:cs="Arial"/>
                <w:sz w:val="26"/>
                <w:szCs w:val="26"/>
              </w:rPr>
              <w:t xml:space="preserve"> </w:t>
            </w:r>
            <w:r w:rsidRPr="0046754D">
              <w:rPr>
                <w:rFonts w:cs="Arial"/>
                <w:b/>
                <w:sz w:val="26"/>
                <w:szCs w:val="26"/>
                <w:u w:val="single"/>
              </w:rPr>
              <w:t xml:space="preserve">contextos </w:t>
            </w:r>
            <w:r w:rsidR="004C49B1" w:rsidRPr="0046754D">
              <w:rPr>
                <w:rFonts w:cs="Arial"/>
                <w:b/>
                <w:sz w:val="26"/>
                <w:szCs w:val="26"/>
                <w:u w:val="single"/>
              </w:rPr>
              <w:t>y espacios</w:t>
            </w:r>
            <w:r w:rsidR="004C49B1" w:rsidRPr="0046754D">
              <w:rPr>
                <w:rFonts w:cs="Arial"/>
                <w:sz w:val="26"/>
                <w:szCs w:val="26"/>
              </w:rPr>
              <w:t xml:space="preserve"> </w:t>
            </w:r>
            <w:r w:rsidRPr="0046754D">
              <w:rPr>
                <w:rFonts w:cs="Arial"/>
                <w:sz w:val="26"/>
                <w:szCs w:val="26"/>
              </w:rPr>
              <w:t xml:space="preserve">académicos e institucionales. </w:t>
            </w:r>
          </w:p>
          <w:p w:rsidR="00561369" w:rsidRPr="0046754D" w:rsidRDefault="00561369" w:rsidP="00561369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</w:p>
          <w:p w:rsidR="0061404F" w:rsidRPr="0046754D" w:rsidRDefault="002300DA" w:rsidP="00561369">
            <w:pPr>
              <w:pStyle w:val="Sinespaciado"/>
              <w:jc w:val="both"/>
              <w:rPr>
                <w:rFonts w:cs="Arial"/>
                <w:b/>
                <w:sz w:val="26"/>
                <w:szCs w:val="26"/>
              </w:rPr>
            </w:pPr>
            <w:r w:rsidRPr="0046754D">
              <w:rPr>
                <w:rFonts w:cs="Arial"/>
                <w:b/>
                <w:sz w:val="26"/>
                <w:szCs w:val="26"/>
              </w:rPr>
              <w:t xml:space="preserve">13. </w:t>
            </w:r>
            <w:r w:rsidR="0061404F" w:rsidRPr="0046754D">
              <w:rPr>
                <w:rFonts w:cs="Arial"/>
                <w:b/>
                <w:sz w:val="26"/>
                <w:szCs w:val="26"/>
              </w:rPr>
              <w:t xml:space="preserve"> </w:t>
            </w:r>
            <w:r w:rsidR="0061404F" w:rsidRPr="0046754D">
              <w:rPr>
                <w:rFonts w:cs="Arial"/>
                <w:b/>
                <w:sz w:val="26"/>
                <w:szCs w:val="26"/>
                <w:u w:val="single"/>
              </w:rPr>
              <w:t xml:space="preserve">Favorecer la participación de mujeres en semilleros y grupos de investigación </w:t>
            </w:r>
            <w:r w:rsidR="0061404F" w:rsidRPr="0046754D">
              <w:rPr>
                <w:rFonts w:cs="Arial"/>
                <w:b/>
                <w:sz w:val="26"/>
                <w:szCs w:val="26"/>
                <w:u w:val="single"/>
              </w:rPr>
              <w:lastRenderedPageBreak/>
              <w:t>relacionados con ciencia tecnología, ingeniería y matemáticas</w:t>
            </w:r>
            <w:r w:rsidR="0061404F" w:rsidRPr="0046754D">
              <w:rPr>
                <w:rFonts w:cs="Arial"/>
                <w:b/>
                <w:sz w:val="26"/>
                <w:szCs w:val="26"/>
              </w:rPr>
              <w:t xml:space="preserve">. </w:t>
            </w:r>
          </w:p>
          <w:p w:rsidR="0061404F" w:rsidRPr="0046754D" w:rsidRDefault="0061404F" w:rsidP="00561369">
            <w:pPr>
              <w:pStyle w:val="Sinespaciado"/>
              <w:jc w:val="both"/>
              <w:rPr>
                <w:rFonts w:cs="Arial"/>
                <w:b/>
                <w:sz w:val="26"/>
                <w:szCs w:val="26"/>
              </w:rPr>
            </w:pPr>
          </w:p>
          <w:p w:rsidR="002300DA" w:rsidRPr="0046754D" w:rsidRDefault="0061404F" w:rsidP="00561369">
            <w:pPr>
              <w:pStyle w:val="Sinespaciado"/>
              <w:jc w:val="both"/>
              <w:rPr>
                <w:rFonts w:cs="Arial"/>
                <w:b/>
                <w:sz w:val="26"/>
                <w:szCs w:val="26"/>
                <w:u w:val="single"/>
              </w:rPr>
            </w:pPr>
            <w:r w:rsidRPr="0046754D">
              <w:rPr>
                <w:rFonts w:cs="Arial"/>
                <w:b/>
                <w:sz w:val="26"/>
                <w:szCs w:val="26"/>
              </w:rPr>
              <w:t xml:space="preserve">14. </w:t>
            </w:r>
            <w:r w:rsidR="002300DA" w:rsidRPr="0046754D">
              <w:rPr>
                <w:rFonts w:cs="Arial"/>
                <w:b/>
                <w:sz w:val="26"/>
                <w:szCs w:val="26"/>
                <w:u w:val="single"/>
              </w:rPr>
              <w:t>Perfeccionar los procesos de enseñanza</w:t>
            </w:r>
            <w:r w:rsidR="00561369" w:rsidRPr="0046754D">
              <w:rPr>
                <w:rFonts w:cs="Arial"/>
                <w:b/>
                <w:sz w:val="26"/>
                <w:szCs w:val="26"/>
                <w:u w:val="single"/>
              </w:rPr>
              <w:t>-</w:t>
            </w:r>
            <w:r w:rsidR="002300DA" w:rsidRPr="0046754D">
              <w:rPr>
                <w:rFonts w:cs="Arial"/>
                <w:b/>
                <w:sz w:val="26"/>
                <w:szCs w:val="26"/>
                <w:u w:val="single"/>
              </w:rPr>
              <w:t xml:space="preserve">aprendizaje de docentes, tutores o profesionales que se desempeñen en escenarios de formación de formadores en búsqueda de la igualdad de derechos y oportunidades. </w:t>
            </w:r>
          </w:p>
          <w:p w:rsidR="002300DA" w:rsidRPr="0046754D" w:rsidRDefault="002300DA" w:rsidP="00561369">
            <w:pPr>
              <w:pStyle w:val="Sinespaciado"/>
              <w:jc w:val="both"/>
              <w:rPr>
                <w:rFonts w:cs="Arial"/>
                <w:b/>
                <w:sz w:val="26"/>
                <w:szCs w:val="26"/>
                <w:u w:val="single"/>
              </w:rPr>
            </w:pPr>
          </w:p>
          <w:p w:rsidR="002300DA" w:rsidRPr="0046754D" w:rsidRDefault="0061404F" w:rsidP="00561369">
            <w:pPr>
              <w:pStyle w:val="Sinespaciado"/>
              <w:jc w:val="both"/>
              <w:rPr>
                <w:rFonts w:cs="Arial"/>
                <w:b/>
                <w:sz w:val="26"/>
                <w:szCs w:val="26"/>
                <w:u w:val="single"/>
              </w:rPr>
            </w:pPr>
            <w:r w:rsidRPr="0046754D">
              <w:rPr>
                <w:rFonts w:cs="Arial"/>
                <w:b/>
                <w:sz w:val="26"/>
                <w:szCs w:val="26"/>
                <w:u w:val="single"/>
              </w:rPr>
              <w:t>15</w:t>
            </w:r>
            <w:r w:rsidR="002300DA" w:rsidRPr="0046754D">
              <w:rPr>
                <w:rFonts w:cs="Arial"/>
                <w:b/>
                <w:sz w:val="26"/>
                <w:szCs w:val="26"/>
                <w:u w:val="single"/>
              </w:rPr>
              <w:t xml:space="preserve">. Unir esfuerzos de diversos sectores sociales que asistan y coadyuven al mejoramiento de la autopercepción y la autoeficacia de las niñas y </w:t>
            </w:r>
            <w:r w:rsidR="002C423D" w:rsidRPr="0046754D">
              <w:rPr>
                <w:rFonts w:cs="Arial"/>
                <w:b/>
                <w:sz w:val="26"/>
                <w:szCs w:val="26"/>
                <w:u w:val="single"/>
              </w:rPr>
              <w:t xml:space="preserve">adolescentes </w:t>
            </w:r>
            <w:r w:rsidR="002300DA" w:rsidRPr="0046754D">
              <w:rPr>
                <w:rFonts w:cs="Arial"/>
                <w:b/>
                <w:strike/>
                <w:sz w:val="26"/>
                <w:szCs w:val="26"/>
                <w:u w:val="single"/>
              </w:rPr>
              <w:t>jóvenes</w:t>
            </w:r>
            <w:r w:rsidR="002300DA" w:rsidRPr="0046754D">
              <w:rPr>
                <w:rFonts w:cs="Arial"/>
                <w:b/>
                <w:sz w:val="26"/>
                <w:szCs w:val="26"/>
                <w:u w:val="single"/>
              </w:rPr>
              <w:t xml:space="preserve"> en las áreas STEM, con el fin de que valoren positivamente sus habilidades y capacidades para las áreas STEM en diferentes espacios</w:t>
            </w:r>
            <w:r w:rsidR="002C423D" w:rsidRPr="0046754D">
              <w:rPr>
                <w:rFonts w:cs="Arial"/>
                <w:b/>
                <w:sz w:val="26"/>
                <w:szCs w:val="26"/>
                <w:u w:val="single"/>
              </w:rPr>
              <w:t>.</w:t>
            </w:r>
          </w:p>
          <w:p w:rsidR="002300DA" w:rsidRPr="0046754D" w:rsidRDefault="002300DA" w:rsidP="00EC6CED">
            <w:pPr>
              <w:pStyle w:val="Sinespaciado"/>
              <w:rPr>
                <w:rFonts w:cs="Arial"/>
                <w:b/>
                <w:sz w:val="26"/>
                <w:szCs w:val="26"/>
                <w:u w:val="single"/>
              </w:rPr>
            </w:pPr>
          </w:p>
          <w:p w:rsidR="002300DA" w:rsidRPr="0046754D" w:rsidRDefault="0061404F" w:rsidP="002300DA">
            <w:pPr>
              <w:pStyle w:val="Sinespaciado"/>
              <w:jc w:val="both"/>
              <w:rPr>
                <w:rFonts w:cs="Arial"/>
                <w:b/>
                <w:sz w:val="26"/>
                <w:szCs w:val="26"/>
                <w:u w:val="single"/>
              </w:rPr>
            </w:pPr>
            <w:r w:rsidRPr="0046754D">
              <w:rPr>
                <w:rFonts w:cs="Arial"/>
                <w:b/>
                <w:sz w:val="26"/>
                <w:szCs w:val="26"/>
                <w:u w:val="single"/>
              </w:rPr>
              <w:t>16</w:t>
            </w:r>
            <w:r w:rsidR="002300DA" w:rsidRPr="0046754D">
              <w:rPr>
                <w:rFonts w:cs="Arial"/>
                <w:b/>
                <w:sz w:val="26"/>
                <w:szCs w:val="26"/>
                <w:u w:val="single"/>
              </w:rPr>
              <w:t xml:space="preserve">. Desarrollar proyectos a la medida que brinden experiencias innovadoras y de interés y que logren despertar vocaciones por la ingeniería y las ciencias a través de estrategias de </w:t>
            </w:r>
            <w:proofErr w:type="spellStart"/>
            <w:r w:rsidR="002300DA" w:rsidRPr="0046754D">
              <w:rPr>
                <w:rFonts w:cs="Arial"/>
                <w:b/>
                <w:sz w:val="26"/>
                <w:szCs w:val="26"/>
                <w:u w:val="single"/>
              </w:rPr>
              <w:t>mentoreo</w:t>
            </w:r>
            <w:proofErr w:type="spellEnd"/>
            <w:r w:rsidR="002300DA" w:rsidRPr="0046754D">
              <w:rPr>
                <w:rFonts w:cs="Arial"/>
                <w:b/>
                <w:sz w:val="26"/>
                <w:szCs w:val="26"/>
                <w:u w:val="single"/>
              </w:rPr>
              <w:t xml:space="preserve"> que acompañen a </w:t>
            </w:r>
            <w:r w:rsidR="002300DA" w:rsidRPr="0046754D">
              <w:rPr>
                <w:rFonts w:cs="Arial"/>
                <w:b/>
                <w:strike/>
                <w:sz w:val="26"/>
                <w:szCs w:val="26"/>
                <w:u w:val="single"/>
              </w:rPr>
              <w:t>jóvenes</w:t>
            </w:r>
            <w:r w:rsidR="002300DA" w:rsidRPr="0046754D">
              <w:rPr>
                <w:rFonts w:cs="Arial"/>
                <w:b/>
                <w:sz w:val="26"/>
                <w:szCs w:val="26"/>
                <w:u w:val="single"/>
              </w:rPr>
              <w:t xml:space="preserve"> </w:t>
            </w:r>
            <w:r w:rsidR="002C423D" w:rsidRPr="0046754D">
              <w:rPr>
                <w:rFonts w:cs="Arial"/>
                <w:b/>
                <w:sz w:val="26"/>
                <w:szCs w:val="26"/>
                <w:u w:val="single"/>
              </w:rPr>
              <w:t xml:space="preserve">adolescentes </w:t>
            </w:r>
            <w:r w:rsidR="002300DA" w:rsidRPr="0046754D">
              <w:rPr>
                <w:rFonts w:cs="Arial"/>
                <w:b/>
                <w:sz w:val="26"/>
                <w:szCs w:val="26"/>
                <w:u w:val="single"/>
              </w:rPr>
              <w:t xml:space="preserve">y mujeres en el desarrollo de </w:t>
            </w:r>
            <w:r w:rsidR="002300DA" w:rsidRPr="0046754D">
              <w:rPr>
                <w:rFonts w:cs="Arial"/>
                <w:b/>
                <w:sz w:val="26"/>
                <w:szCs w:val="26"/>
                <w:u w:val="single"/>
              </w:rPr>
              <w:lastRenderedPageBreak/>
              <w:t xml:space="preserve">vocaciones y en su carrera profesional. </w:t>
            </w:r>
          </w:p>
          <w:p w:rsidR="002300DA" w:rsidRPr="0046754D" w:rsidRDefault="002300DA" w:rsidP="00EC6CED">
            <w:pPr>
              <w:pStyle w:val="Sinespaciado"/>
              <w:rPr>
                <w:rFonts w:cs="Arial"/>
                <w:b/>
                <w:sz w:val="26"/>
                <w:szCs w:val="26"/>
                <w:u w:val="single"/>
              </w:rPr>
            </w:pPr>
          </w:p>
          <w:p w:rsidR="002300DA" w:rsidRPr="0046754D" w:rsidRDefault="0061404F" w:rsidP="002300DA">
            <w:pPr>
              <w:pStyle w:val="Sinespaciado"/>
              <w:jc w:val="both"/>
              <w:rPr>
                <w:rFonts w:cs="Arial"/>
                <w:b/>
                <w:sz w:val="26"/>
                <w:szCs w:val="26"/>
                <w:u w:val="single"/>
              </w:rPr>
            </w:pPr>
            <w:r w:rsidRPr="0046754D">
              <w:rPr>
                <w:rFonts w:cs="Arial"/>
                <w:b/>
                <w:sz w:val="26"/>
                <w:szCs w:val="26"/>
                <w:u w:val="single"/>
              </w:rPr>
              <w:t>17</w:t>
            </w:r>
            <w:r w:rsidR="002300DA" w:rsidRPr="0046754D">
              <w:rPr>
                <w:rFonts w:cs="Arial"/>
                <w:b/>
                <w:sz w:val="26"/>
                <w:szCs w:val="26"/>
                <w:u w:val="single"/>
              </w:rPr>
              <w:t xml:space="preserve">. Establecer una línea de trabajo directa con </w:t>
            </w:r>
            <w:proofErr w:type="spellStart"/>
            <w:r w:rsidR="002300DA" w:rsidRPr="0046754D">
              <w:rPr>
                <w:rFonts w:cs="Arial"/>
                <w:b/>
                <w:sz w:val="26"/>
                <w:szCs w:val="26"/>
                <w:u w:val="single"/>
              </w:rPr>
              <w:t>MinTIC</w:t>
            </w:r>
            <w:proofErr w:type="spellEnd"/>
            <w:r w:rsidR="002300DA" w:rsidRPr="0046754D">
              <w:rPr>
                <w:rFonts w:cs="Arial"/>
                <w:b/>
                <w:sz w:val="26"/>
                <w:szCs w:val="26"/>
                <w:u w:val="single"/>
              </w:rPr>
              <w:t xml:space="preserve">, que enfatice en la necesidad de asegurar el acceso a internet e infraestructura tecnológica para toda la población, asegurando el acceso a </w:t>
            </w:r>
            <w:r w:rsidR="002C423D" w:rsidRPr="0046754D">
              <w:rPr>
                <w:rFonts w:cs="Arial"/>
                <w:b/>
                <w:sz w:val="26"/>
                <w:szCs w:val="26"/>
                <w:u w:val="single"/>
              </w:rPr>
              <w:t xml:space="preserve">niñas, adolescentes </w:t>
            </w:r>
            <w:r w:rsidR="002300DA" w:rsidRPr="0046754D">
              <w:rPr>
                <w:rFonts w:cs="Arial"/>
                <w:b/>
                <w:strike/>
                <w:sz w:val="26"/>
                <w:szCs w:val="26"/>
                <w:u w:val="single"/>
              </w:rPr>
              <w:t>jóvenes</w:t>
            </w:r>
            <w:r w:rsidR="002300DA" w:rsidRPr="0046754D">
              <w:rPr>
                <w:rFonts w:cs="Arial"/>
                <w:b/>
                <w:sz w:val="26"/>
                <w:szCs w:val="26"/>
                <w:u w:val="single"/>
              </w:rPr>
              <w:t xml:space="preserve"> y mujeres para superar brechas de género en las instituciones de educación. </w:t>
            </w:r>
          </w:p>
          <w:p w:rsidR="002300DA" w:rsidRPr="0046754D" w:rsidRDefault="002300DA" w:rsidP="00EC6CED">
            <w:pPr>
              <w:pStyle w:val="Sinespaciado"/>
              <w:rPr>
                <w:rFonts w:cs="Arial"/>
                <w:b/>
                <w:sz w:val="26"/>
                <w:szCs w:val="26"/>
                <w:u w:val="single"/>
              </w:rPr>
            </w:pPr>
          </w:p>
          <w:p w:rsidR="002300DA" w:rsidRPr="0046754D" w:rsidRDefault="0061404F" w:rsidP="002300DA">
            <w:pPr>
              <w:pStyle w:val="Sinespaciado"/>
              <w:jc w:val="both"/>
              <w:rPr>
                <w:rFonts w:cs="Arial"/>
                <w:b/>
                <w:sz w:val="26"/>
                <w:szCs w:val="26"/>
                <w:u w:val="single"/>
              </w:rPr>
            </w:pPr>
            <w:r w:rsidRPr="0046754D">
              <w:rPr>
                <w:rFonts w:cs="Arial"/>
                <w:b/>
                <w:sz w:val="26"/>
                <w:szCs w:val="26"/>
                <w:u w:val="single"/>
              </w:rPr>
              <w:t>18</w:t>
            </w:r>
            <w:r w:rsidR="002300DA" w:rsidRPr="0046754D">
              <w:rPr>
                <w:rFonts w:cs="Arial"/>
                <w:b/>
                <w:sz w:val="26"/>
                <w:szCs w:val="26"/>
                <w:u w:val="single"/>
              </w:rPr>
              <w:t>. Formular proyectos transversales basados en STEM a través de metodologías como aprendizaje basado en proyectos (ABP) en el aula, que involucren a las familias, acudientes o cuidadores, para trabajar en torno a ideas preconcebidas de las áreas STEM que afectan la selección de estas vocaciones.</w:t>
            </w:r>
          </w:p>
          <w:p w:rsidR="0061404F" w:rsidRPr="0046754D" w:rsidRDefault="0061404F" w:rsidP="002300DA">
            <w:pPr>
              <w:pStyle w:val="Sinespaciado"/>
              <w:jc w:val="both"/>
              <w:rPr>
                <w:rFonts w:cs="Arial"/>
                <w:b/>
                <w:sz w:val="26"/>
                <w:szCs w:val="26"/>
                <w:u w:val="single"/>
              </w:rPr>
            </w:pPr>
          </w:p>
          <w:p w:rsidR="0061404F" w:rsidRPr="0046754D" w:rsidRDefault="0061404F" w:rsidP="002300DA">
            <w:pPr>
              <w:pStyle w:val="Sinespaciado"/>
              <w:jc w:val="both"/>
              <w:rPr>
                <w:rFonts w:cs="Arial"/>
                <w:b/>
                <w:sz w:val="26"/>
                <w:szCs w:val="26"/>
                <w:u w:val="single"/>
              </w:rPr>
            </w:pPr>
            <w:r w:rsidRPr="0046754D">
              <w:rPr>
                <w:rFonts w:cs="Arial"/>
                <w:b/>
                <w:sz w:val="26"/>
                <w:szCs w:val="26"/>
                <w:u w:val="single"/>
              </w:rPr>
              <w:t xml:space="preserve">19. Promover el desarrollo de políticas de inclusión para el acceso de las niñas, jóvenes y mujeres pertenecientes a comunidades NARP en las áreas STEM. </w:t>
            </w:r>
          </w:p>
          <w:p w:rsidR="007C666F" w:rsidRPr="0046754D" w:rsidRDefault="007C666F" w:rsidP="00EC6CED">
            <w:pPr>
              <w:pStyle w:val="Sinespaciado"/>
              <w:rPr>
                <w:rFonts w:cs="Arial"/>
                <w:sz w:val="26"/>
                <w:szCs w:val="26"/>
              </w:rPr>
            </w:pPr>
          </w:p>
        </w:tc>
        <w:tc>
          <w:tcPr>
            <w:tcW w:w="2916" w:type="dxa"/>
          </w:tcPr>
          <w:p w:rsidR="00EC6CED" w:rsidRPr="0046754D" w:rsidRDefault="00EC6CED" w:rsidP="00EC6CED">
            <w:pPr>
              <w:pStyle w:val="Sinespaciado"/>
              <w:rPr>
                <w:rFonts w:cs="Arial"/>
                <w:sz w:val="26"/>
                <w:szCs w:val="26"/>
              </w:rPr>
            </w:pPr>
          </w:p>
          <w:p w:rsidR="002C423D" w:rsidRPr="0046754D" w:rsidRDefault="002C423D" w:rsidP="007A0447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>Se acoge el tex</w:t>
            </w:r>
            <w:r w:rsidR="00FB21C8" w:rsidRPr="0046754D">
              <w:rPr>
                <w:rFonts w:cs="Arial"/>
                <w:sz w:val="26"/>
                <w:szCs w:val="26"/>
              </w:rPr>
              <w:t xml:space="preserve">to Senado ya que cuenta con concepto de viabilidad previamente discutido con el Ministerio de Ciencia, Tecnología e innovación. </w:t>
            </w:r>
          </w:p>
        </w:tc>
      </w:tr>
      <w:tr w:rsidR="00EC6CED" w:rsidRPr="0046754D" w:rsidTr="00EC6CED">
        <w:tc>
          <w:tcPr>
            <w:tcW w:w="2992" w:type="dxa"/>
          </w:tcPr>
          <w:p w:rsidR="00E917EE" w:rsidRPr="0046754D" w:rsidRDefault="00E917EE" w:rsidP="003249C7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lastRenderedPageBreak/>
              <w:t xml:space="preserve">Artículo 4°. Mesa de la mujer en la ciencia y la tecnología. Créese la Mesa interinstitucional de la mujer en la ciencia y la tecnología con la finalidad de coordinar y articular esfuerzos entre entidades para la promoción de la participación de la mujer en las áreas de ciencia, tecnología, Ingeniería y Matemáticas. La mesa técnica estará liderada por el Ministerio de Ciencia, Tecnología e Innovación y contará con la participación del Ministerio de Tecnologías de la Información y las Comunicaciones, Ministerio de Educación Nacional, el Ministerio del Trabajo, y la Alta Consejería Presidencial para la Equidad de la mujer. La Mesa se reunirá cada seis meses y enviará un informe de los resultados de su gestión a la Comisión Legal para la Equidad de la Mujer del Congreso de la República de Colombia creada por la Ley 1434 de 2011. </w:t>
            </w:r>
          </w:p>
          <w:p w:rsidR="00E917EE" w:rsidRPr="0046754D" w:rsidRDefault="00E917EE" w:rsidP="003249C7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</w:p>
          <w:p w:rsidR="00EC6CED" w:rsidRPr="0046754D" w:rsidRDefault="00E917EE" w:rsidP="003249C7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 xml:space="preserve">Parágrafo: En las sesiones de la mesa podrán ser invitadas y participar las </w:t>
            </w:r>
            <w:r w:rsidRPr="0046754D">
              <w:rPr>
                <w:rFonts w:cs="Arial"/>
                <w:sz w:val="26"/>
                <w:szCs w:val="26"/>
              </w:rPr>
              <w:lastRenderedPageBreak/>
              <w:t>secretarías de la mujer a nivel departamental y municipal, cuando su presencia sea requerida, en función de los temas a tratar, así como otras entidades públicas, autoridades regionales y representantes de organismos y empresas relacionados con los temas a tratar.</w:t>
            </w:r>
          </w:p>
        </w:tc>
        <w:tc>
          <w:tcPr>
            <w:tcW w:w="3070" w:type="dxa"/>
          </w:tcPr>
          <w:p w:rsidR="00393D0A" w:rsidRPr="0046754D" w:rsidRDefault="002300DA" w:rsidP="002300DA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lastRenderedPageBreak/>
              <w:t>Artículo 4°. Mesa de la Mujer en la Ciencia y la Tecnología. Créese la Mesa Interinstitucional de la Mujer en la Ciencia y la Tecnología, con la finalidad de coordinar y articular esfuerzos entre entidades para la promoción de la participación de la mujer en las áreas de Ciencia, Tecnología, Ingeniería y Matemáticas.</w:t>
            </w:r>
          </w:p>
          <w:p w:rsidR="00393D0A" w:rsidRPr="0046754D" w:rsidRDefault="002300DA" w:rsidP="002300DA">
            <w:pPr>
              <w:pStyle w:val="Sinespaciado"/>
              <w:jc w:val="both"/>
              <w:rPr>
                <w:rFonts w:cs="Arial"/>
                <w:b/>
                <w:sz w:val="26"/>
                <w:szCs w:val="26"/>
                <w:u w:val="single"/>
              </w:rPr>
            </w:pPr>
            <w:r w:rsidRPr="0046754D">
              <w:rPr>
                <w:rFonts w:cs="Arial"/>
                <w:sz w:val="26"/>
                <w:szCs w:val="26"/>
              </w:rPr>
              <w:t xml:space="preserve">La Mesa Técnica estará liderada por el Ministerio de Ciencia, Tecnología e Innovación y contará con la participación del Ministerio de Tecnologías de la Información y las Comunicaciones, Ministerio de Educación Nacional, el Ministerio del Trabajo, </w:t>
            </w:r>
            <w:r w:rsidR="00E57ECA" w:rsidRPr="0046754D">
              <w:rPr>
                <w:rFonts w:cs="Arial"/>
                <w:b/>
                <w:sz w:val="26"/>
                <w:szCs w:val="26"/>
                <w:u w:val="single"/>
              </w:rPr>
              <w:t>el Ministerio de la Igualdad</w:t>
            </w:r>
            <w:r w:rsidR="00E57ECA" w:rsidRPr="0046754D">
              <w:rPr>
                <w:rFonts w:cs="Arial"/>
                <w:sz w:val="26"/>
                <w:szCs w:val="26"/>
              </w:rPr>
              <w:t xml:space="preserve"> </w:t>
            </w:r>
            <w:r w:rsidR="00393D0A" w:rsidRPr="0046754D">
              <w:rPr>
                <w:rFonts w:cs="Arial"/>
                <w:b/>
                <w:sz w:val="26"/>
                <w:szCs w:val="26"/>
                <w:u w:val="single"/>
              </w:rPr>
              <w:t>o quien haga sus veces</w:t>
            </w:r>
            <w:r w:rsidR="004C49B1" w:rsidRPr="0046754D">
              <w:rPr>
                <w:rFonts w:cs="Arial"/>
                <w:sz w:val="26"/>
                <w:szCs w:val="26"/>
              </w:rPr>
              <w:t xml:space="preserve">, </w:t>
            </w:r>
            <w:r w:rsidR="004C49B1" w:rsidRPr="0046754D">
              <w:rPr>
                <w:rFonts w:cs="Arial"/>
                <w:b/>
                <w:sz w:val="26"/>
                <w:szCs w:val="26"/>
                <w:u w:val="single"/>
              </w:rPr>
              <w:t>organizaciones de mujeres, redes de mujeres y academia</w:t>
            </w:r>
            <w:r w:rsidR="004C49B1" w:rsidRPr="0046754D">
              <w:rPr>
                <w:rFonts w:cs="Arial"/>
                <w:sz w:val="26"/>
                <w:szCs w:val="26"/>
              </w:rPr>
              <w:t>.</w:t>
            </w:r>
            <w:r w:rsidR="00393D0A" w:rsidRPr="0046754D">
              <w:rPr>
                <w:rFonts w:cs="Arial"/>
                <w:sz w:val="26"/>
                <w:szCs w:val="26"/>
              </w:rPr>
              <w:t xml:space="preserve"> </w:t>
            </w:r>
            <w:r w:rsidR="00393D0A" w:rsidRPr="0046754D">
              <w:rPr>
                <w:rFonts w:cs="Arial"/>
                <w:b/>
                <w:sz w:val="26"/>
                <w:szCs w:val="26"/>
                <w:u w:val="single"/>
              </w:rPr>
              <w:t>Igualmente se contará con la participación de los grupos asociativos de mujeres, campesinas, comunidades étnicas y víctimas del conflicto.</w:t>
            </w:r>
          </w:p>
          <w:p w:rsidR="00393D0A" w:rsidRPr="0046754D" w:rsidRDefault="00393D0A" w:rsidP="002300DA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</w:p>
          <w:p w:rsidR="002300DA" w:rsidRPr="0046754D" w:rsidRDefault="002300DA" w:rsidP="002300DA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 xml:space="preserve">La Mesa se reunirá cada seis meses y enviará un informe de los resultados </w:t>
            </w:r>
            <w:r w:rsidRPr="0046754D">
              <w:rPr>
                <w:rFonts w:cs="Arial"/>
                <w:sz w:val="26"/>
                <w:szCs w:val="26"/>
              </w:rPr>
              <w:lastRenderedPageBreak/>
              <w:t xml:space="preserve">de su gestión a la Comisión Legal para la Equidad de la Mujer del Congreso de la República de Colombia creada por la Ley 1434 de 2011. </w:t>
            </w:r>
          </w:p>
          <w:p w:rsidR="00E917EE" w:rsidRPr="0046754D" w:rsidRDefault="00E917EE" w:rsidP="002300DA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</w:p>
          <w:p w:rsidR="00EC6CED" w:rsidRPr="0046754D" w:rsidRDefault="002300DA" w:rsidP="002300DA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>Parágrafo. En las sesiones de la Mesa podrán ser invitadas y participar las secretarias de la mujer a nivel departamental y municipal, cuando su presencia sea requerida, en función de los temas a tratar, así como otras entidades públicas, autoridades regionales y representantes de organismos y empresas</w:t>
            </w:r>
            <w:r w:rsidR="005477E4" w:rsidRPr="0046754D">
              <w:rPr>
                <w:rFonts w:cs="Arial"/>
                <w:sz w:val="26"/>
                <w:szCs w:val="26"/>
              </w:rPr>
              <w:t xml:space="preserve">, </w:t>
            </w:r>
            <w:r w:rsidR="005477E4" w:rsidRPr="0046754D">
              <w:rPr>
                <w:rFonts w:cs="Arial"/>
                <w:b/>
                <w:sz w:val="26"/>
                <w:szCs w:val="26"/>
                <w:u w:val="single"/>
              </w:rPr>
              <w:t>u organizaciones sociales</w:t>
            </w:r>
            <w:r w:rsidR="005477E4" w:rsidRPr="0046754D">
              <w:rPr>
                <w:rFonts w:cs="Arial"/>
                <w:sz w:val="26"/>
                <w:szCs w:val="26"/>
              </w:rPr>
              <w:t xml:space="preserve"> </w:t>
            </w:r>
            <w:r w:rsidRPr="0046754D">
              <w:rPr>
                <w:rFonts w:cs="Arial"/>
                <w:sz w:val="26"/>
                <w:szCs w:val="26"/>
              </w:rPr>
              <w:t xml:space="preserve"> relacionados con los temas a tratar.</w:t>
            </w:r>
          </w:p>
        </w:tc>
        <w:tc>
          <w:tcPr>
            <w:tcW w:w="2916" w:type="dxa"/>
          </w:tcPr>
          <w:p w:rsidR="00EC6CED" w:rsidRPr="0046754D" w:rsidRDefault="00B202E7" w:rsidP="00B202E7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lastRenderedPageBreak/>
              <w:t>Se acoge el texto</w:t>
            </w:r>
            <w:r w:rsidR="000B7D4E" w:rsidRPr="0046754D">
              <w:rPr>
                <w:rFonts w:cs="Arial"/>
                <w:sz w:val="26"/>
                <w:szCs w:val="26"/>
              </w:rPr>
              <w:t xml:space="preserve"> de Cámara</w:t>
            </w:r>
          </w:p>
        </w:tc>
      </w:tr>
      <w:tr w:rsidR="00EC6CED" w:rsidRPr="0046754D" w:rsidTr="00EC6CED">
        <w:tc>
          <w:tcPr>
            <w:tcW w:w="2992" w:type="dxa"/>
          </w:tcPr>
          <w:p w:rsidR="000734C4" w:rsidRPr="0046754D" w:rsidRDefault="000734C4" w:rsidP="003249C7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lastRenderedPageBreak/>
              <w:t xml:space="preserve">Artículo 5°. Orientaciones. El Gobierno Nacional a través del Ministerio de Educación Nacional establecerá orientaciones para la adecuada promoción de ciencia, tecnología, ingeniería y matemáticas para niñas y adolescentes en concordancia con el Proyecto Educativo Institucional PEI y la práctica educativa comunitaria. Estas orientaciones deberán presentar las prioridades </w:t>
            </w:r>
            <w:r w:rsidRPr="0046754D">
              <w:rPr>
                <w:rFonts w:cs="Arial"/>
                <w:sz w:val="26"/>
                <w:szCs w:val="26"/>
              </w:rPr>
              <w:lastRenderedPageBreak/>
              <w:t>en la acción educativa para un desarrollo profesional docente que lleve a la integración de los conocimientos, a pensar nuevas metodologías didácticas que promocione el interés y fomento de las competencias de las niñas y adolescentes en las áreas de ciencia y tecnología y visibilice el trabajo desarrollado por las mujeres en las áreas de Ciencias, Tecnología, Ingeniería y Matemáticas.</w:t>
            </w:r>
          </w:p>
          <w:p w:rsidR="000734C4" w:rsidRPr="0046754D" w:rsidRDefault="000734C4" w:rsidP="003249C7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</w:p>
          <w:p w:rsidR="000734C4" w:rsidRPr="0046754D" w:rsidRDefault="000734C4" w:rsidP="003249C7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 xml:space="preserve">Las instituciones de educación básica y media deberán generar estrategias que permitan visibilizar el trabajo desarrollado por las mujeres en las áreas de la ciencia, tecnología, ingeniería y matemáticas, con el objetivo de evidenciar la relevancia de estas carreras en el mercado laboral, sus aportes al desarrollo sostenible del país y al mejoramiento de la vida de la población colombiana. Las instituciones de educación básica y media fomentarán la realización de actividades </w:t>
            </w:r>
            <w:r w:rsidRPr="0046754D">
              <w:rPr>
                <w:rFonts w:cs="Arial"/>
                <w:sz w:val="26"/>
                <w:szCs w:val="26"/>
              </w:rPr>
              <w:lastRenderedPageBreak/>
              <w:t>relacionadas con las áreas de la ciencia, tecnología, ingeniería y matemáticas desde edades tempranas. Las presentes orientaciones deberán estar enmarcadas en la política descrita en el artículo 2 del presente proyecto de ley.</w:t>
            </w:r>
          </w:p>
          <w:p w:rsidR="000734C4" w:rsidRPr="0046754D" w:rsidRDefault="000734C4" w:rsidP="000734C4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</w:p>
          <w:p w:rsidR="00A0709F" w:rsidRPr="0046754D" w:rsidRDefault="00A0709F" w:rsidP="003249C7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3070" w:type="dxa"/>
          </w:tcPr>
          <w:p w:rsidR="004077C9" w:rsidRPr="0046754D" w:rsidRDefault="004077C9" w:rsidP="00303C93">
            <w:pPr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lastRenderedPageBreak/>
              <w:t xml:space="preserve">Artículo 5°. Orientaciones. El Gobierno nacional a través del Ministerio de Educación Nacional establecerá orientaciones para la adecuada promoción de Ciencia, Tecnología, Ingeniería y Matemáticas para niñas y adolescentes en concordancia con el </w:t>
            </w:r>
            <w:r w:rsidRPr="0046754D">
              <w:rPr>
                <w:rFonts w:cs="Arial"/>
                <w:strike/>
                <w:sz w:val="26"/>
                <w:szCs w:val="26"/>
              </w:rPr>
              <w:t>provecto</w:t>
            </w:r>
            <w:r w:rsidRPr="0046754D">
              <w:rPr>
                <w:rFonts w:cs="Arial"/>
                <w:sz w:val="26"/>
                <w:szCs w:val="26"/>
              </w:rPr>
              <w:t xml:space="preserve"> </w:t>
            </w:r>
            <w:r w:rsidRPr="0046754D">
              <w:rPr>
                <w:rFonts w:cs="Arial"/>
                <w:b/>
                <w:sz w:val="26"/>
                <w:szCs w:val="26"/>
                <w:u w:val="single"/>
              </w:rPr>
              <w:t xml:space="preserve">Proyecto </w:t>
            </w:r>
            <w:r w:rsidRPr="0046754D">
              <w:rPr>
                <w:rFonts w:cs="Arial"/>
                <w:sz w:val="26"/>
                <w:szCs w:val="26"/>
              </w:rPr>
              <w:t>Educativo Institucional (PEI) y la práctica educativa comunitaria.</w:t>
            </w:r>
          </w:p>
          <w:p w:rsidR="004077C9" w:rsidRPr="0046754D" w:rsidRDefault="004077C9" w:rsidP="00303C93">
            <w:pPr>
              <w:jc w:val="both"/>
              <w:rPr>
                <w:rFonts w:cs="Arial"/>
                <w:sz w:val="26"/>
                <w:szCs w:val="26"/>
              </w:rPr>
            </w:pPr>
          </w:p>
          <w:p w:rsidR="004077C9" w:rsidRPr="0046754D" w:rsidRDefault="004077C9" w:rsidP="00303C93">
            <w:pPr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 xml:space="preserve">Estas orientaciones </w:t>
            </w:r>
            <w:r w:rsidRPr="0046754D">
              <w:rPr>
                <w:rFonts w:cs="Arial"/>
                <w:sz w:val="26"/>
                <w:szCs w:val="26"/>
              </w:rPr>
              <w:lastRenderedPageBreak/>
              <w:t>deberán presentar las prioridades en la acción educativa para un desarrollo profesional docente que lleve a la integración de los conocimientos, a pensar nuevas metodologías didácticas que promocione el interés y fomento de las competencias de las niñas y adolescentes en las áreas de Ciencia y Tecnología y visibilice el trabajo desarrollado por las mujeres en las áreas de Ciencias, Tecnología, Ingeniería y Matemáticas.</w:t>
            </w:r>
          </w:p>
          <w:p w:rsidR="004077C9" w:rsidRPr="0046754D" w:rsidRDefault="004077C9" w:rsidP="00303C93">
            <w:pPr>
              <w:jc w:val="both"/>
              <w:rPr>
                <w:rFonts w:cs="Arial"/>
                <w:sz w:val="26"/>
                <w:szCs w:val="26"/>
              </w:rPr>
            </w:pPr>
          </w:p>
          <w:p w:rsidR="004077C9" w:rsidRPr="0046754D" w:rsidRDefault="004077C9" w:rsidP="00303C93">
            <w:pPr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 xml:space="preserve">Las instituciones de educación básica y media podrán </w:t>
            </w:r>
            <w:r w:rsidRPr="0046754D">
              <w:rPr>
                <w:rFonts w:cs="Arial"/>
                <w:strike/>
                <w:sz w:val="26"/>
                <w:szCs w:val="26"/>
              </w:rPr>
              <w:t>deberán</w:t>
            </w:r>
            <w:r w:rsidRPr="0046754D">
              <w:rPr>
                <w:rFonts w:cs="Arial"/>
                <w:sz w:val="26"/>
                <w:szCs w:val="26"/>
              </w:rPr>
              <w:t xml:space="preserve"> generar estrategias que permitan visibilizar el trabajo desarrollado por las mujeres en las áreas de la Ciencia, Tecnología, Ingeniería y Matemáticas, con el objetivo de evidenciar la relevancia de estas carreras en el mercado laboral, sus aportes al desarrollo sostenible del país y al mejoramiento de la vida de la población colombiana.</w:t>
            </w:r>
          </w:p>
          <w:p w:rsidR="004077C9" w:rsidRPr="0046754D" w:rsidRDefault="004077C9" w:rsidP="00303C93">
            <w:pPr>
              <w:jc w:val="both"/>
              <w:rPr>
                <w:rFonts w:cs="Arial"/>
                <w:sz w:val="26"/>
                <w:szCs w:val="26"/>
              </w:rPr>
            </w:pPr>
          </w:p>
          <w:p w:rsidR="004077C9" w:rsidRPr="0046754D" w:rsidRDefault="004077C9" w:rsidP="00303C93">
            <w:pPr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 xml:space="preserve">Las instituciones de educación básica y media </w:t>
            </w:r>
            <w:r w:rsidRPr="0046754D">
              <w:rPr>
                <w:rFonts w:cs="Arial"/>
                <w:sz w:val="26"/>
                <w:szCs w:val="26"/>
              </w:rPr>
              <w:lastRenderedPageBreak/>
              <w:t xml:space="preserve">fomentarán la realización de actividades relacionadas con las áreas de la Ciencia, Tecnología, Ingeniería y Matemáticas desde edades tempranas, </w:t>
            </w:r>
            <w:r w:rsidRPr="0046754D">
              <w:rPr>
                <w:rFonts w:cs="Arial"/>
                <w:b/>
                <w:sz w:val="26"/>
                <w:szCs w:val="26"/>
                <w:u w:val="single"/>
              </w:rPr>
              <w:t>y  tendrán  la facultad de crear</w:t>
            </w:r>
            <w:r w:rsidRPr="0046754D">
              <w:rPr>
                <w:rFonts w:cs="Arial"/>
                <w:sz w:val="26"/>
                <w:szCs w:val="26"/>
              </w:rPr>
              <w:t xml:space="preserve"> </w:t>
            </w:r>
            <w:r w:rsidRPr="0046754D">
              <w:rPr>
                <w:rFonts w:cs="Arial"/>
                <w:strike/>
                <w:sz w:val="26"/>
                <w:szCs w:val="26"/>
              </w:rPr>
              <w:t>crear</w:t>
            </w:r>
            <w:r w:rsidRPr="0046754D">
              <w:rPr>
                <w:rFonts w:cs="Arial"/>
                <w:b/>
                <w:strike/>
                <w:sz w:val="26"/>
                <w:szCs w:val="26"/>
                <w:u w:val="single"/>
              </w:rPr>
              <w:t>án</w:t>
            </w:r>
            <w:r w:rsidRPr="0046754D">
              <w:rPr>
                <w:rFonts w:cs="Arial"/>
                <w:sz w:val="26"/>
                <w:szCs w:val="26"/>
              </w:rPr>
              <w:t xml:space="preserve"> desde las diferentes asociaciones, consejos o grupos de padres de familia, espacios para el fortalecimiento de creencias y expectativas familiares orientadas hacia las potencialidades de la temática STEM, como factores determinantes e </w:t>
            </w:r>
            <w:proofErr w:type="spellStart"/>
            <w:r w:rsidRPr="0046754D">
              <w:rPr>
                <w:rFonts w:cs="Arial"/>
                <w:sz w:val="26"/>
                <w:szCs w:val="26"/>
              </w:rPr>
              <w:t>influenciadores</w:t>
            </w:r>
            <w:proofErr w:type="spellEnd"/>
            <w:r w:rsidRPr="0046754D">
              <w:rPr>
                <w:rFonts w:cs="Arial"/>
                <w:sz w:val="26"/>
                <w:szCs w:val="26"/>
              </w:rPr>
              <w:t xml:space="preserve"> para la elección de carreras en estas áreas por parte de niñas y jóvenes. </w:t>
            </w:r>
          </w:p>
          <w:p w:rsidR="004077C9" w:rsidRPr="0046754D" w:rsidRDefault="004077C9" w:rsidP="00303C93">
            <w:pPr>
              <w:jc w:val="both"/>
              <w:rPr>
                <w:rFonts w:cs="Arial"/>
                <w:sz w:val="26"/>
                <w:szCs w:val="26"/>
              </w:rPr>
            </w:pPr>
          </w:p>
          <w:p w:rsidR="004077C9" w:rsidRPr="0046754D" w:rsidRDefault="004077C9" w:rsidP="004077C9">
            <w:pPr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>Las instituciones, centro</w:t>
            </w:r>
            <w:r w:rsidRPr="0046754D">
              <w:rPr>
                <w:rFonts w:cs="Arial"/>
                <w:b/>
                <w:sz w:val="26"/>
                <w:szCs w:val="26"/>
                <w:u w:val="single"/>
              </w:rPr>
              <w:t>s</w:t>
            </w:r>
            <w:r w:rsidRPr="0046754D">
              <w:rPr>
                <w:rFonts w:cs="Arial"/>
                <w:sz w:val="26"/>
                <w:szCs w:val="26"/>
              </w:rPr>
              <w:t xml:space="preserve"> u organizaciones </w:t>
            </w:r>
            <w:r w:rsidRPr="0046754D">
              <w:rPr>
                <w:rFonts w:cs="Arial"/>
                <w:b/>
                <w:sz w:val="26"/>
                <w:szCs w:val="26"/>
                <w:u w:val="single"/>
              </w:rPr>
              <w:t>podrán</w:t>
            </w:r>
            <w:r w:rsidRPr="0046754D">
              <w:rPr>
                <w:rFonts w:cs="Arial"/>
                <w:sz w:val="26"/>
                <w:szCs w:val="26"/>
              </w:rPr>
              <w:t xml:space="preserve"> </w:t>
            </w:r>
            <w:r w:rsidRPr="0046754D">
              <w:rPr>
                <w:rFonts w:cs="Arial"/>
                <w:strike/>
                <w:sz w:val="26"/>
                <w:szCs w:val="26"/>
              </w:rPr>
              <w:t>deberán</w:t>
            </w:r>
            <w:r w:rsidRPr="0046754D">
              <w:rPr>
                <w:rFonts w:cs="Arial"/>
                <w:sz w:val="26"/>
                <w:szCs w:val="26"/>
              </w:rPr>
              <w:t xml:space="preserve"> propender por la utilización de recursos y/o herramientas que incluyan referentes femeninos, libres de estereotipos y que utilicen lenguaje incluyente para el desarrollo de sus prácticas académicas, asegurando el acceso en igualdad y equidad de condiciones para todos los integrantes de esos escenarios y generando interés en las áreas STEM. </w:t>
            </w:r>
          </w:p>
          <w:p w:rsidR="005477E4" w:rsidRPr="0046754D" w:rsidRDefault="004077C9" w:rsidP="004077C9">
            <w:pPr>
              <w:jc w:val="both"/>
              <w:rPr>
                <w:rFonts w:cs="Arial"/>
                <w:strike/>
                <w:sz w:val="26"/>
                <w:szCs w:val="26"/>
                <w:highlight w:val="yellow"/>
              </w:rPr>
            </w:pPr>
            <w:r w:rsidRPr="0046754D">
              <w:rPr>
                <w:rFonts w:cs="Arial"/>
                <w:strike/>
                <w:sz w:val="26"/>
                <w:szCs w:val="26"/>
              </w:rPr>
              <w:t xml:space="preserve">Es necesario establecer </w:t>
            </w:r>
            <w:r w:rsidRPr="0046754D">
              <w:rPr>
                <w:rFonts w:cs="Arial"/>
                <w:strike/>
                <w:sz w:val="26"/>
                <w:szCs w:val="26"/>
              </w:rPr>
              <w:lastRenderedPageBreak/>
              <w:t>directrices conciliadas con los diferentes medios de comunicación con el fin de realizar promoción de los distintos roles de la mujer en la ciencia y visibilizar de forma masiva el papel de las mujeres en áreas STEM. Las presentes orientaciones deberán estar enmarcadas en la política descrita en el artículo 2° del presente proyecto de ley.</w:t>
            </w:r>
          </w:p>
        </w:tc>
        <w:tc>
          <w:tcPr>
            <w:tcW w:w="2916" w:type="dxa"/>
          </w:tcPr>
          <w:p w:rsidR="00EC6CED" w:rsidRPr="0046754D" w:rsidRDefault="00303C93" w:rsidP="00EC6CED">
            <w:pPr>
              <w:pStyle w:val="Sinespaciado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lastRenderedPageBreak/>
              <w:t xml:space="preserve">Se acoge el texto de Cámara. </w:t>
            </w:r>
          </w:p>
        </w:tc>
      </w:tr>
      <w:tr w:rsidR="00EC6CED" w:rsidRPr="0046754D" w:rsidTr="00EC6CED">
        <w:tc>
          <w:tcPr>
            <w:tcW w:w="2992" w:type="dxa"/>
          </w:tcPr>
          <w:p w:rsidR="003249C7" w:rsidRPr="0046754D" w:rsidRDefault="003249C7" w:rsidP="00EC6CED">
            <w:pPr>
              <w:pStyle w:val="Sinespaciado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lastRenderedPageBreak/>
              <w:t xml:space="preserve">Artículo 6°. Estrategia de empleabilidad. El Gobierno Nacional a través del Ministerio de Ciencia, Tecnología e Innovación y el Ministerio de Trabajo desarrollará una estrategia de empleabilidad con la finalidad de garantizar las condiciones de acceso y vinculación laboral en equidad de las mujeres que se desempeñen en las áreas de ciencia, tecnología, ingeniería y matemáticas. </w:t>
            </w:r>
          </w:p>
          <w:p w:rsidR="003249C7" w:rsidRPr="0046754D" w:rsidRDefault="003249C7" w:rsidP="00EC6CED">
            <w:pPr>
              <w:pStyle w:val="Sinespaciado"/>
              <w:rPr>
                <w:rFonts w:cs="Arial"/>
                <w:sz w:val="26"/>
                <w:szCs w:val="26"/>
              </w:rPr>
            </w:pPr>
          </w:p>
          <w:p w:rsidR="00EC6CED" w:rsidRPr="0046754D" w:rsidRDefault="003249C7" w:rsidP="003249C7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 xml:space="preserve">El </w:t>
            </w:r>
            <w:r w:rsidRPr="0046754D">
              <w:rPr>
                <w:rFonts w:cs="Arial"/>
                <w:sz w:val="26"/>
                <w:szCs w:val="26"/>
                <w:u w:val="single"/>
              </w:rPr>
              <w:t>SENA</w:t>
            </w:r>
            <w:r w:rsidRPr="0046754D">
              <w:rPr>
                <w:rFonts w:cs="Arial"/>
                <w:sz w:val="26"/>
                <w:szCs w:val="26"/>
              </w:rPr>
              <w:t xml:space="preserve"> desarrollará una oferta permanente que permita certificar y capacitar habilidades tecnológicas para niñas, adolescentes y mujeres de todo el país</w:t>
            </w:r>
          </w:p>
        </w:tc>
        <w:tc>
          <w:tcPr>
            <w:tcW w:w="3070" w:type="dxa"/>
          </w:tcPr>
          <w:p w:rsidR="00F32603" w:rsidRPr="0046754D" w:rsidRDefault="00F32603" w:rsidP="00F32603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 xml:space="preserve">Artículo 6°. Estrategia de empleabilidad. El Gobierno nacional a través del Ministerio de Ciencia, Tecnología e Innovación y el Ministerio de Trabajo desarrollará una estrategia de empleabilidad con la finalidad de garantizar las condiciones de acceso y vinculación laboral en equidad de las mujeres que se desempeñen en las áreas de Ciencia, Tecnología, Ingeniería y Matemáticas. </w:t>
            </w:r>
          </w:p>
          <w:p w:rsidR="00F32603" w:rsidRPr="0046754D" w:rsidRDefault="00F32603" w:rsidP="00F32603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</w:p>
          <w:p w:rsidR="00EC6CED" w:rsidRPr="0046754D" w:rsidRDefault="00F32603" w:rsidP="00F32603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>EI Sena desarrollará una oferta permanente que permita certificar y capacitar habilidades</w:t>
            </w:r>
            <w:r w:rsidR="004077C9" w:rsidRPr="0046754D">
              <w:rPr>
                <w:rFonts w:cs="Arial"/>
                <w:sz w:val="26"/>
                <w:szCs w:val="26"/>
              </w:rPr>
              <w:t xml:space="preserve"> </w:t>
            </w:r>
            <w:r w:rsidR="004077C9" w:rsidRPr="0046754D">
              <w:rPr>
                <w:rFonts w:cs="Arial"/>
                <w:b/>
                <w:sz w:val="26"/>
                <w:szCs w:val="26"/>
                <w:u w:val="single"/>
              </w:rPr>
              <w:t>técnicas y</w:t>
            </w:r>
            <w:r w:rsidR="004077C9" w:rsidRPr="0046754D">
              <w:rPr>
                <w:rFonts w:cs="Arial"/>
                <w:sz w:val="26"/>
                <w:szCs w:val="26"/>
              </w:rPr>
              <w:t xml:space="preserve"> </w:t>
            </w:r>
            <w:r w:rsidRPr="0046754D">
              <w:rPr>
                <w:rFonts w:cs="Arial"/>
                <w:sz w:val="26"/>
                <w:szCs w:val="26"/>
              </w:rPr>
              <w:t xml:space="preserve"> tecnológicas para niñas, adolescentes y mujeres de todo el país.</w:t>
            </w:r>
          </w:p>
        </w:tc>
        <w:tc>
          <w:tcPr>
            <w:tcW w:w="2916" w:type="dxa"/>
          </w:tcPr>
          <w:p w:rsidR="00EC6CED" w:rsidRPr="0046754D" w:rsidRDefault="00E917EE" w:rsidP="00EC6CED">
            <w:pPr>
              <w:pStyle w:val="Sinespaciado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>Se acoge el texto del Senado</w:t>
            </w:r>
          </w:p>
        </w:tc>
      </w:tr>
      <w:tr w:rsidR="00303C93" w:rsidRPr="0046754D" w:rsidTr="00EC6CED">
        <w:tc>
          <w:tcPr>
            <w:tcW w:w="2992" w:type="dxa"/>
          </w:tcPr>
          <w:p w:rsidR="00A87B5B" w:rsidRPr="0046754D" w:rsidRDefault="003249C7" w:rsidP="00393D0A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 xml:space="preserve">Artículo 7°. Beneficios. En </w:t>
            </w:r>
            <w:r w:rsidRPr="0046754D">
              <w:rPr>
                <w:rFonts w:cs="Arial"/>
                <w:sz w:val="26"/>
                <w:szCs w:val="26"/>
              </w:rPr>
              <w:lastRenderedPageBreak/>
              <w:t xml:space="preserve">el marco de la política pública de la que trata la presente Ley, el Gobierno Nacional podrá conceder beneficios a las empresas que patrocinen a las mujeres de cualquier edad para el estudio de carreras asociadas a las áreas de la ciencia, tecnología, ingeniería y matemáticas en niveles de pregrado o posgrado. </w:t>
            </w:r>
          </w:p>
          <w:p w:rsidR="00A87B5B" w:rsidRPr="0046754D" w:rsidRDefault="00A87B5B" w:rsidP="00393D0A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</w:p>
          <w:p w:rsidR="00A87B5B" w:rsidRPr="0046754D" w:rsidRDefault="003249C7" w:rsidP="00393D0A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 xml:space="preserve">Se podrán conceder los mismos beneficios a aquellas empresas que promuevan, de una u otra forma, la apropiación de estas áreas por parte de las niñas en etapa escolar mediante alianzas con las instituciones de educación básica y media en concordancia con lo dispuesto en el artículo 5. </w:t>
            </w:r>
          </w:p>
          <w:p w:rsidR="00A87B5B" w:rsidRPr="0046754D" w:rsidRDefault="00A87B5B" w:rsidP="00393D0A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</w:p>
          <w:p w:rsidR="00303C93" w:rsidRPr="0046754D" w:rsidRDefault="003249C7" w:rsidP="00393D0A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 xml:space="preserve">Igualmente, se podrán conceder beneficios a las empresas que, bajo criterios definidos de manera específica, generen una mayor inclusión laboral de las mujeres que se desempeñan en las áreas de ciencia, tecnología, ingeniería y matemáticas. El Gobierno Nacional reglamentará la materia </w:t>
            </w:r>
            <w:r w:rsidRPr="0046754D">
              <w:rPr>
                <w:rFonts w:cs="Arial"/>
                <w:sz w:val="26"/>
                <w:szCs w:val="26"/>
              </w:rPr>
              <w:lastRenderedPageBreak/>
              <w:t>en un término no mayor a un año contados a partir de la expedición de la presente ley.</w:t>
            </w:r>
          </w:p>
        </w:tc>
        <w:tc>
          <w:tcPr>
            <w:tcW w:w="3070" w:type="dxa"/>
          </w:tcPr>
          <w:p w:rsidR="007514D0" w:rsidRPr="0046754D" w:rsidRDefault="007514D0" w:rsidP="00303C93">
            <w:pPr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lastRenderedPageBreak/>
              <w:t xml:space="preserve">Artículo 7.  Beneficios. En </w:t>
            </w:r>
            <w:r w:rsidRPr="0046754D">
              <w:rPr>
                <w:rFonts w:cs="Arial"/>
                <w:sz w:val="26"/>
                <w:szCs w:val="26"/>
              </w:rPr>
              <w:lastRenderedPageBreak/>
              <w:t xml:space="preserve">el marco de la política pública de la que trata la presente ley, el Gobierno nacional podrá conceder beneficios a las empresas que patrocinen a las mujeres de cualquier edad para el estudio de carreras asociadas a las áreas de la Ciencia, Tecnología, Ingeniería y Matemáticas en niveles </w:t>
            </w:r>
            <w:r w:rsidRPr="0046754D">
              <w:rPr>
                <w:rFonts w:cs="Arial"/>
                <w:b/>
                <w:sz w:val="26"/>
                <w:szCs w:val="26"/>
                <w:u w:val="single"/>
              </w:rPr>
              <w:t>técnico, tecnológico</w:t>
            </w:r>
            <w:r w:rsidRPr="0046754D">
              <w:rPr>
                <w:rFonts w:cs="Arial"/>
                <w:sz w:val="26"/>
                <w:szCs w:val="26"/>
              </w:rPr>
              <w:t xml:space="preserve">, </w:t>
            </w:r>
            <w:r w:rsidRPr="0046754D">
              <w:rPr>
                <w:rFonts w:cs="Arial"/>
                <w:strike/>
                <w:sz w:val="26"/>
                <w:szCs w:val="26"/>
              </w:rPr>
              <w:t>de</w:t>
            </w:r>
            <w:r w:rsidRPr="0046754D">
              <w:rPr>
                <w:rFonts w:cs="Arial"/>
                <w:sz w:val="26"/>
                <w:szCs w:val="26"/>
              </w:rPr>
              <w:t xml:space="preserve"> pregrado o posgrado. </w:t>
            </w:r>
          </w:p>
          <w:p w:rsidR="007514D0" w:rsidRPr="0046754D" w:rsidRDefault="007514D0" w:rsidP="00303C93">
            <w:pPr>
              <w:jc w:val="both"/>
              <w:rPr>
                <w:rFonts w:cs="Arial"/>
                <w:sz w:val="26"/>
                <w:szCs w:val="26"/>
              </w:rPr>
            </w:pPr>
          </w:p>
          <w:p w:rsidR="007514D0" w:rsidRPr="0046754D" w:rsidRDefault="007514D0" w:rsidP="00303C93">
            <w:pPr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>Se podrán conceder los mismos beneficios a aquellas empresas que promuevan, de una u otra forma, la apropiación de estas áreas por parte de las niñas en etapa escorar mediante alianzas con las instituciones de educación básica y media en concordancia con lo dispuesto en el artículo 5°.</w:t>
            </w:r>
          </w:p>
          <w:p w:rsidR="007514D0" w:rsidRPr="0046754D" w:rsidRDefault="007514D0" w:rsidP="00303C93">
            <w:pPr>
              <w:jc w:val="both"/>
              <w:rPr>
                <w:rFonts w:cs="Arial"/>
                <w:sz w:val="26"/>
                <w:szCs w:val="26"/>
              </w:rPr>
            </w:pPr>
          </w:p>
          <w:p w:rsidR="009721CD" w:rsidRPr="0046754D" w:rsidRDefault="007514D0" w:rsidP="007514D0">
            <w:pPr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 xml:space="preserve">Igualmente, se podrán conceder beneficios a las empresas que, bajo criterios definidos de manera específica, generen una mayor inclusión laboral de las mujeres que se desempeñan en las áreas de Ciencia, Tecnología, Ingeniería y Matemáticas. </w:t>
            </w:r>
          </w:p>
          <w:p w:rsidR="009721CD" w:rsidRPr="0046754D" w:rsidRDefault="009721CD" w:rsidP="007514D0">
            <w:pPr>
              <w:jc w:val="both"/>
              <w:rPr>
                <w:rFonts w:cs="Arial"/>
                <w:sz w:val="26"/>
                <w:szCs w:val="26"/>
              </w:rPr>
            </w:pPr>
          </w:p>
          <w:p w:rsidR="009721CD" w:rsidRPr="0046754D" w:rsidRDefault="007514D0" w:rsidP="007514D0">
            <w:pPr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lastRenderedPageBreak/>
              <w:t xml:space="preserve">A través del trabajo mancomunado entre los diferentes ministerios, se crearán programas permanentes de pasantías e intercambios, que incentiven las vocaciones científicas, el empoderamiento y liderazgo de jóvenes y mujeres en pro del fortalecimiento de su proyecto de vida. </w:t>
            </w:r>
          </w:p>
          <w:p w:rsidR="009721CD" w:rsidRPr="0046754D" w:rsidRDefault="009721CD" w:rsidP="007514D0">
            <w:pPr>
              <w:jc w:val="both"/>
              <w:rPr>
                <w:rFonts w:cs="Arial"/>
                <w:sz w:val="26"/>
                <w:szCs w:val="26"/>
              </w:rPr>
            </w:pPr>
          </w:p>
          <w:p w:rsidR="009721CD" w:rsidRPr="0046754D" w:rsidRDefault="007514D0" w:rsidP="007514D0">
            <w:pPr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 xml:space="preserve">Se trabajará en el diseño de iniciativas y estrategias que favorezcan la flexibilidad en términos laborales frente a la vida familiar de las mujeres y la evaluación de su productividad, así como la creación de fondos de financiación de emprendimientos basados en ciencia, tecnología e innovación, que sean direccionados por mujeres, garantizando la equidad e igualdad salarial entre hombres y mujeres. </w:t>
            </w:r>
          </w:p>
          <w:p w:rsidR="009721CD" w:rsidRPr="0046754D" w:rsidRDefault="009721CD" w:rsidP="007514D0">
            <w:pPr>
              <w:jc w:val="both"/>
              <w:rPr>
                <w:rFonts w:cs="Arial"/>
                <w:sz w:val="26"/>
                <w:szCs w:val="26"/>
              </w:rPr>
            </w:pPr>
          </w:p>
          <w:p w:rsidR="00303C93" w:rsidRPr="0046754D" w:rsidRDefault="007514D0" w:rsidP="007514D0">
            <w:pPr>
              <w:jc w:val="both"/>
              <w:rPr>
                <w:rFonts w:eastAsia="Times New Roman" w:cs="Arial"/>
                <w:color w:val="000000"/>
                <w:sz w:val="26"/>
                <w:szCs w:val="26"/>
                <w:highlight w:val="yellow"/>
                <w:lang w:eastAsia="es-CO"/>
              </w:rPr>
            </w:pPr>
            <w:r w:rsidRPr="0046754D">
              <w:rPr>
                <w:rFonts w:cs="Arial"/>
                <w:sz w:val="26"/>
                <w:szCs w:val="26"/>
              </w:rPr>
              <w:t>El Gobierno nacional reglamentará la materia en un término no mayor a un año contados a partir de la expedición de la presente ley.</w:t>
            </w:r>
          </w:p>
        </w:tc>
        <w:tc>
          <w:tcPr>
            <w:tcW w:w="2916" w:type="dxa"/>
          </w:tcPr>
          <w:p w:rsidR="00303C93" w:rsidRPr="0046754D" w:rsidRDefault="00393D0A" w:rsidP="000B7D4E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lastRenderedPageBreak/>
              <w:t xml:space="preserve">Se acoge el texto con </w:t>
            </w:r>
            <w:r w:rsidRPr="0046754D">
              <w:rPr>
                <w:rFonts w:cs="Arial"/>
                <w:sz w:val="26"/>
                <w:szCs w:val="26"/>
              </w:rPr>
              <w:lastRenderedPageBreak/>
              <w:t xml:space="preserve">proposiciones avaladas en </w:t>
            </w:r>
            <w:r w:rsidR="000B7D4E" w:rsidRPr="0046754D">
              <w:rPr>
                <w:rFonts w:cs="Arial"/>
                <w:sz w:val="26"/>
                <w:szCs w:val="26"/>
              </w:rPr>
              <w:t>Senado</w:t>
            </w:r>
          </w:p>
        </w:tc>
      </w:tr>
      <w:tr w:rsidR="00AE35A5" w:rsidRPr="0046754D" w:rsidTr="00EC6CED">
        <w:tc>
          <w:tcPr>
            <w:tcW w:w="2992" w:type="dxa"/>
          </w:tcPr>
          <w:p w:rsidR="00AE35A5" w:rsidRPr="0046754D" w:rsidRDefault="00A87B5B" w:rsidP="00E917EE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lastRenderedPageBreak/>
              <w:t xml:space="preserve">Artículo 8°. Alianzas y cooperación </w:t>
            </w:r>
            <w:r w:rsidRPr="0046754D">
              <w:rPr>
                <w:rFonts w:cs="Arial"/>
                <w:sz w:val="26"/>
                <w:szCs w:val="26"/>
              </w:rPr>
              <w:lastRenderedPageBreak/>
              <w:t>internacional. El Ministerio de Ciencia, Tecnología e Innovación, el Ministerio de Educación Nacional, el Ministerio de Tecnologías de la Información y las Comunicaciones, las entidades nacionales y territoriales, podrán aunar esfuerzos con los diferentes actores de la cooperación internacional, la academia, el sector privado y la sociedad con la finalidad de promover la participación de la mujer en las áreas de ciencia y tecnología.</w:t>
            </w:r>
          </w:p>
        </w:tc>
        <w:tc>
          <w:tcPr>
            <w:tcW w:w="3070" w:type="dxa"/>
          </w:tcPr>
          <w:p w:rsidR="00AE35A5" w:rsidRPr="0046754D" w:rsidRDefault="00F32603" w:rsidP="00303C93">
            <w:pPr>
              <w:jc w:val="both"/>
              <w:rPr>
                <w:rFonts w:eastAsia="Times New Roman" w:cs="Arial"/>
                <w:color w:val="000000"/>
                <w:sz w:val="26"/>
                <w:szCs w:val="26"/>
                <w:lang w:eastAsia="es-CO"/>
              </w:rPr>
            </w:pPr>
            <w:r w:rsidRPr="0046754D">
              <w:rPr>
                <w:rFonts w:cs="Arial"/>
                <w:sz w:val="26"/>
                <w:szCs w:val="26"/>
              </w:rPr>
              <w:lastRenderedPageBreak/>
              <w:t xml:space="preserve">Artículo 8°. Alianzas y cooperación internacional. </w:t>
            </w:r>
            <w:r w:rsidRPr="0046754D">
              <w:rPr>
                <w:rFonts w:cs="Arial"/>
                <w:sz w:val="26"/>
                <w:szCs w:val="26"/>
              </w:rPr>
              <w:lastRenderedPageBreak/>
              <w:t>El Ministerio de Ciencia, Tecnología e Innovación, el Ministerio de Educación Nacional, el Ministerio de Tecnologías de la Información y las Comunicaciones,</w:t>
            </w:r>
            <w:r w:rsidR="004077C9" w:rsidRPr="0046754D">
              <w:rPr>
                <w:rFonts w:cs="Arial"/>
                <w:sz w:val="26"/>
                <w:szCs w:val="26"/>
              </w:rPr>
              <w:t xml:space="preserve"> </w:t>
            </w:r>
            <w:r w:rsidR="004077C9" w:rsidRPr="0046754D">
              <w:rPr>
                <w:rFonts w:cs="Arial"/>
                <w:b/>
                <w:sz w:val="26"/>
                <w:szCs w:val="26"/>
                <w:u w:val="single"/>
              </w:rPr>
              <w:t>Ministerio de Relaciones Exteriores</w:t>
            </w:r>
            <w:r w:rsidR="004077C9" w:rsidRPr="0046754D">
              <w:rPr>
                <w:rFonts w:cs="Arial"/>
                <w:sz w:val="26"/>
                <w:szCs w:val="26"/>
              </w:rPr>
              <w:t>,</w:t>
            </w:r>
            <w:r w:rsidRPr="0046754D">
              <w:rPr>
                <w:rFonts w:cs="Arial"/>
                <w:sz w:val="26"/>
                <w:szCs w:val="26"/>
              </w:rPr>
              <w:t xml:space="preserve"> las entidades nacionales y territoriales, podrán aunar esfuerzos con los diferentes actores de la cooperación internacional, a la academia, el sector privado y la sociedad con la finalidad de promover la participación de la mujer en las áreas de Ciencia y Tecnología.</w:t>
            </w:r>
          </w:p>
        </w:tc>
        <w:tc>
          <w:tcPr>
            <w:tcW w:w="2916" w:type="dxa"/>
          </w:tcPr>
          <w:p w:rsidR="00AE35A5" w:rsidRPr="0046754D" w:rsidRDefault="000B7D4E" w:rsidP="00EC6CED">
            <w:pPr>
              <w:pStyle w:val="Sinespaciado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lastRenderedPageBreak/>
              <w:t>Se acoge el texto en Cámara</w:t>
            </w:r>
            <w:r w:rsidR="00E917EE" w:rsidRPr="0046754D">
              <w:rPr>
                <w:rFonts w:cs="Arial"/>
                <w:sz w:val="26"/>
                <w:szCs w:val="26"/>
              </w:rPr>
              <w:t>.</w:t>
            </w:r>
          </w:p>
        </w:tc>
      </w:tr>
      <w:tr w:rsidR="00AE35A5" w:rsidRPr="0046754D" w:rsidTr="00EC6CED">
        <w:tc>
          <w:tcPr>
            <w:tcW w:w="2992" w:type="dxa"/>
          </w:tcPr>
          <w:p w:rsidR="00AE35A5" w:rsidRPr="0046754D" w:rsidRDefault="00A87B5B" w:rsidP="00EC6CED">
            <w:pPr>
              <w:pStyle w:val="Sinespaciado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lastRenderedPageBreak/>
              <w:t>Artículo 9°. Reconocimiento al día internacional de la mujer en la ciencia. En el marco del 11 de febrero declarado por Naciones Unidas como el día Internacional de la mujer y la niña en la ciencia, el Gobierno Nacional realizará actividades para crear conciencia en la sociedad sobre la importancia del acceso y la participación plena y equitativa en la ciencia para las mujeres y las niñas</w:t>
            </w:r>
          </w:p>
        </w:tc>
        <w:tc>
          <w:tcPr>
            <w:tcW w:w="3070" w:type="dxa"/>
          </w:tcPr>
          <w:p w:rsidR="00AE35A5" w:rsidRPr="0046754D" w:rsidRDefault="00F32603" w:rsidP="00303C93">
            <w:pPr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>Artículo 9°. Reconocimiento al Día Internacional de la Mujer</w:t>
            </w:r>
            <w:r w:rsidR="000734C4" w:rsidRPr="0046754D">
              <w:rPr>
                <w:rFonts w:cs="Arial"/>
                <w:sz w:val="26"/>
                <w:szCs w:val="26"/>
              </w:rPr>
              <w:t xml:space="preserve"> </w:t>
            </w:r>
            <w:r w:rsidR="000734C4" w:rsidRPr="0046754D">
              <w:rPr>
                <w:rFonts w:cs="Arial"/>
                <w:b/>
                <w:sz w:val="26"/>
                <w:szCs w:val="26"/>
                <w:u w:val="single"/>
              </w:rPr>
              <w:t>y la Niña</w:t>
            </w:r>
            <w:r w:rsidRPr="0046754D">
              <w:rPr>
                <w:rFonts w:cs="Arial"/>
                <w:sz w:val="26"/>
                <w:szCs w:val="26"/>
              </w:rPr>
              <w:t xml:space="preserve"> en la Ciencia. En el marco del 11 de febrero declarado por Naciones Unidas como el Día Internacional de la Mujer y la Niña en la Ciencia, el Gobierno nacional realizará actividades para crear conciencia en la sociedad sobre la importancia del acceso y la participación plena y equitativa en la ciencia para las mujeres y las niñas.</w:t>
            </w:r>
          </w:p>
        </w:tc>
        <w:tc>
          <w:tcPr>
            <w:tcW w:w="2916" w:type="dxa"/>
          </w:tcPr>
          <w:p w:rsidR="00AE35A5" w:rsidRPr="0046754D" w:rsidRDefault="000734C4" w:rsidP="00030EB7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>Se acoge el texto con proposiciones avaladas en cámara.</w:t>
            </w:r>
          </w:p>
        </w:tc>
      </w:tr>
      <w:tr w:rsidR="00AE35A5" w:rsidRPr="0046754D" w:rsidTr="00EC6CED">
        <w:tc>
          <w:tcPr>
            <w:tcW w:w="2992" w:type="dxa"/>
          </w:tcPr>
          <w:p w:rsidR="00AE35A5" w:rsidRPr="0046754D" w:rsidRDefault="00A87B5B" w:rsidP="0080280D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 xml:space="preserve">Artículo 10º. Operaciones estadísticas y estudios </w:t>
            </w:r>
            <w:r w:rsidRPr="0046754D">
              <w:rPr>
                <w:rFonts w:cs="Arial"/>
                <w:sz w:val="26"/>
                <w:szCs w:val="26"/>
              </w:rPr>
              <w:lastRenderedPageBreak/>
              <w:t>cualitativos. El Ministerio de Ciencia, Tecnología e Innovación en coordinación con el DANE, implementará y fortalecerá los instrumentos técnicos a nivel nacional y regional para la obtención y producción de información confiable que sirva de insumo en la formulación de políticas, planes, programas y proyectos nacionales y territoriales pertinentes para las niñas, adolescentes y mujeres en las áreas de la ciencia, tecnología, ingeniería y matemáticas, en cumplimiento de las estrategias para el cierre de brechas y el avance en la equidad de género.</w:t>
            </w:r>
          </w:p>
        </w:tc>
        <w:tc>
          <w:tcPr>
            <w:tcW w:w="3070" w:type="dxa"/>
          </w:tcPr>
          <w:p w:rsidR="00AE35A5" w:rsidRPr="0046754D" w:rsidRDefault="00F32603" w:rsidP="00303C93">
            <w:pPr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lastRenderedPageBreak/>
              <w:t xml:space="preserve">Artículo 10. Operaciones estadísticas y estudios </w:t>
            </w:r>
            <w:r w:rsidRPr="0046754D">
              <w:rPr>
                <w:rFonts w:cs="Arial"/>
                <w:sz w:val="26"/>
                <w:szCs w:val="26"/>
              </w:rPr>
              <w:lastRenderedPageBreak/>
              <w:t>cualitativos. El Ministerio de Ciencia, Tecnología e Innovac</w:t>
            </w:r>
            <w:r w:rsidR="0080280D" w:rsidRPr="0046754D">
              <w:rPr>
                <w:rFonts w:cs="Arial"/>
                <w:sz w:val="26"/>
                <w:szCs w:val="26"/>
              </w:rPr>
              <w:t xml:space="preserve">ión en coordinación con el DANE </w:t>
            </w:r>
            <w:r w:rsidR="0080280D" w:rsidRPr="0046754D">
              <w:rPr>
                <w:rFonts w:cs="Arial"/>
                <w:b/>
                <w:sz w:val="26"/>
                <w:szCs w:val="26"/>
                <w:u w:val="single"/>
              </w:rPr>
              <w:t>junto con la Consejería Presidencial Para la Equidad de la Mujer o quien haga sus veces</w:t>
            </w:r>
            <w:r w:rsidR="0080280D" w:rsidRPr="0046754D">
              <w:rPr>
                <w:rFonts w:cs="Arial"/>
                <w:sz w:val="26"/>
                <w:szCs w:val="26"/>
              </w:rPr>
              <w:t xml:space="preserve">, </w:t>
            </w:r>
            <w:r w:rsidRPr="0046754D">
              <w:rPr>
                <w:rFonts w:cs="Arial"/>
                <w:sz w:val="26"/>
                <w:szCs w:val="26"/>
              </w:rPr>
              <w:t xml:space="preserve"> implementará y fortalecerá los instrumentos técnicos a nivel nacional y regional para la obtención y producción de información confiable que sirva de insumo en la formulación de políticas, planes, programas y proyectos nacionales y territoriales pertinentes para las niñas, adolescentes y mujeres en las áreas de la Ciencia, Tecnología, Ingeniería y Matemáticas, en cumplimiento de las estrategias para el cierre de brechas y el avance en la equidad de género.</w:t>
            </w:r>
          </w:p>
        </w:tc>
        <w:tc>
          <w:tcPr>
            <w:tcW w:w="2916" w:type="dxa"/>
          </w:tcPr>
          <w:p w:rsidR="00AE35A5" w:rsidRPr="0046754D" w:rsidRDefault="0080280D" w:rsidP="00EC6CED">
            <w:pPr>
              <w:pStyle w:val="Sinespaciado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lastRenderedPageBreak/>
              <w:t xml:space="preserve">Se acoge el texto con proposiciones avaladas </w:t>
            </w:r>
            <w:r w:rsidRPr="0046754D">
              <w:rPr>
                <w:rFonts w:cs="Arial"/>
                <w:sz w:val="26"/>
                <w:szCs w:val="26"/>
              </w:rPr>
              <w:lastRenderedPageBreak/>
              <w:t>en cámara.</w:t>
            </w:r>
          </w:p>
        </w:tc>
      </w:tr>
      <w:tr w:rsidR="00AE35A5" w:rsidRPr="0046754D" w:rsidTr="00EC6CED">
        <w:tc>
          <w:tcPr>
            <w:tcW w:w="2992" w:type="dxa"/>
          </w:tcPr>
          <w:p w:rsidR="00AE35A5" w:rsidRPr="0046754D" w:rsidRDefault="00A87B5B" w:rsidP="0080280D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lastRenderedPageBreak/>
              <w:t>Artículo 11º. Reglamentación. Concédase al Gobierno Nacional un plazo máximo de un (1) año, contado a partir de la promulgación de la presente Ley, para que reglamente todo lo en ella dispuesto</w:t>
            </w:r>
          </w:p>
        </w:tc>
        <w:tc>
          <w:tcPr>
            <w:tcW w:w="3070" w:type="dxa"/>
          </w:tcPr>
          <w:p w:rsidR="00AE35A5" w:rsidRPr="0046754D" w:rsidRDefault="00F32603" w:rsidP="00303C93">
            <w:pPr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>Artículo 11. Reglamentación. Concédase al Gobierno nacional un plazo máximo de un (1) año, contado a partir de la promulgación de la presente ley, para que reglamente todo lo en ella dispuesto.</w:t>
            </w:r>
          </w:p>
        </w:tc>
        <w:tc>
          <w:tcPr>
            <w:tcW w:w="2916" w:type="dxa"/>
          </w:tcPr>
          <w:p w:rsidR="00AE35A5" w:rsidRPr="0046754D" w:rsidRDefault="00E917EE" w:rsidP="00030EB7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>Los artículos son idénticos. Se toma la redacción para el articulado final.</w:t>
            </w:r>
          </w:p>
        </w:tc>
      </w:tr>
      <w:tr w:rsidR="001C7D8E" w:rsidRPr="0046754D" w:rsidTr="00EC6CED">
        <w:tc>
          <w:tcPr>
            <w:tcW w:w="2992" w:type="dxa"/>
          </w:tcPr>
          <w:p w:rsidR="001C7D8E" w:rsidRPr="0046754D" w:rsidRDefault="00A87B5B" w:rsidP="0080280D">
            <w:pPr>
              <w:pStyle w:val="Sinespaciado"/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t xml:space="preserve">Artículo 12°. Vigencia. La presente ley rige a partir </w:t>
            </w:r>
            <w:r w:rsidRPr="0046754D">
              <w:rPr>
                <w:rFonts w:cs="Arial"/>
                <w:sz w:val="26"/>
                <w:szCs w:val="26"/>
              </w:rPr>
              <w:lastRenderedPageBreak/>
              <w:t>de su promulgación y deroga todas las disposiciones que le sean contrarias.</w:t>
            </w:r>
          </w:p>
        </w:tc>
        <w:tc>
          <w:tcPr>
            <w:tcW w:w="3070" w:type="dxa"/>
          </w:tcPr>
          <w:p w:rsidR="001C7D8E" w:rsidRPr="0046754D" w:rsidRDefault="001C7D8E" w:rsidP="00303C93">
            <w:pPr>
              <w:jc w:val="both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lastRenderedPageBreak/>
              <w:t xml:space="preserve">Artículo 12. Vigencia. La presente ley rige a partir </w:t>
            </w:r>
            <w:r w:rsidRPr="0046754D">
              <w:rPr>
                <w:rFonts w:cs="Arial"/>
                <w:sz w:val="26"/>
                <w:szCs w:val="26"/>
              </w:rPr>
              <w:lastRenderedPageBreak/>
              <w:t>de su promulgación y deroga todas las disposiciones que le sean contrarias.</w:t>
            </w:r>
          </w:p>
        </w:tc>
        <w:tc>
          <w:tcPr>
            <w:tcW w:w="2916" w:type="dxa"/>
          </w:tcPr>
          <w:p w:rsidR="001C7D8E" w:rsidRPr="0046754D" w:rsidRDefault="00E917EE" w:rsidP="00EC6CED">
            <w:pPr>
              <w:pStyle w:val="Sinespaciado"/>
              <w:rPr>
                <w:rFonts w:cs="Arial"/>
                <w:sz w:val="26"/>
                <w:szCs w:val="26"/>
              </w:rPr>
            </w:pPr>
            <w:r w:rsidRPr="0046754D">
              <w:rPr>
                <w:rFonts w:cs="Arial"/>
                <w:sz w:val="26"/>
                <w:szCs w:val="26"/>
              </w:rPr>
              <w:lastRenderedPageBreak/>
              <w:t xml:space="preserve">Los artículos son idénticos. Se toma la </w:t>
            </w:r>
            <w:r w:rsidRPr="0046754D">
              <w:rPr>
                <w:rFonts w:cs="Arial"/>
                <w:sz w:val="26"/>
                <w:szCs w:val="26"/>
              </w:rPr>
              <w:lastRenderedPageBreak/>
              <w:t>redacción para el articulado final.</w:t>
            </w:r>
          </w:p>
        </w:tc>
      </w:tr>
    </w:tbl>
    <w:p w:rsidR="00EC6CED" w:rsidRPr="0046754D" w:rsidRDefault="00EC6CED" w:rsidP="00EC6CED">
      <w:pPr>
        <w:pStyle w:val="Sinespaciado"/>
        <w:rPr>
          <w:rFonts w:cs="Arial"/>
          <w:sz w:val="26"/>
          <w:szCs w:val="26"/>
        </w:rPr>
      </w:pPr>
    </w:p>
    <w:p w:rsidR="004D7799" w:rsidRPr="0046754D" w:rsidRDefault="004D7799" w:rsidP="0046754D">
      <w:pPr>
        <w:pStyle w:val="Textoindependiente"/>
        <w:jc w:val="both"/>
        <w:rPr>
          <w:rFonts w:cs="Arial"/>
          <w:sz w:val="26"/>
          <w:szCs w:val="26"/>
        </w:rPr>
      </w:pPr>
      <w:r w:rsidRPr="0046754D">
        <w:rPr>
          <w:rFonts w:cs="Arial"/>
          <w:sz w:val="26"/>
          <w:szCs w:val="26"/>
        </w:rPr>
        <w:t>En consecuencia, los suscritos conciliadores, solicitamos a las Plenarias de la Cámara de Representantes y del Senado de la República del Congreso de la República aprobar el texto conciliado del Proyecto de Ley N° 333 de 2022 Cámara – 115 de 2021 Senado “Por la cual se promueve la participación de niñas, adolescentes y mujeres en ciencia, tecnología, ingeniería y matemáticas”</w:t>
      </w:r>
    </w:p>
    <w:p w:rsidR="004D7799" w:rsidRPr="0046754D" w:rsidRDefault="004D7799" w:rsidP="00B12784">
      <w:pPr>
        <w:pStyle w:val="Ttulo1"/>
        <w:rPr>
          <w:rFonts w:asciiTheme="minorHAnsi" w:hAnsiTheme="minorHAnsi" w:cs="Arial"/>
          <w:color w:val="000000" w:themeColor="text1"/>
          <w:sz w:val="26"/>
          <w:szCs w:val="26"/>
        </w:rPr>
      </w:pPr>
      <w:r w:rsidRPr="0046754D">
        <w:rPr>
          <w:rFonts w:asciiTheme="minorHAnsi" w:hAnsiTheme="minorHAnsi" w:cs="Arial"/>
          <w:color w:val="000000" w:themeColor="text1"/>
          <w:sz w:val="26"/>
          <w:szCs w:val="26"/>
        </w:rPr>
        <w:t>De las y los congresistas</w:t>
      </w:r>
    </w:p>
    <w:p w:rsidR="004D7799" w:rsidRPr="0046754D" w:rsidRDefault="004D7799" w:rsidP="004D7799">
      <w:pPr>
        <w:jc w:val="both"/>
        <w:rPr>
          <w:rFonts w:cs="Arial"/>
          <w:sz w:val="26"/>
          <w:szCs w:val="26"/>
        </w:rPr>
      </w:pPr>
    </w:p>
    <w:p w:rsidR="004D7799" w:rsidRPr="0046754D" w:rsidRDefault="004D7799" w:rsidP="004D7799">
      <w:pPr>
        <w:jc w:val="both"/>
        <w:rPr>
          <w:rFonts w:cs="Arial"/>
          <w:sz w:val="26"/>
          <w:szCs w:val="26"/>
        </w:rPr>
      </w:pPr>
    </w:p>
    <w:p w:rsidR="00030EB7" w:rsidRPr="0046754D" w:rsidRDefault="00030EB7" w:rsidP="00030EB7">
      <w:pPr>
        <w:pStyle w:val="Sinespaciado"/>
        <w:rPr>
          <w:rFonts w:cs="Arial"/>
          <w:sz w:val="26"/>
          <w:szCs w:val="26"/>
        </w:rPr>
      </w:pPr>
      <w:r w:rsidRPr="0046754D">
        <w:rPr>
          <w:rFonts w:cs="Arial"/>
          <w:sz w:val="26"/>
          <w:szCs w:val="26"/>
        </w:rPr>
        <w:t xml:space="preserve">SOLEDAD TAMAYO </w:t>
      </w:r>
      <w:proofErr w:type="spellStart"/>
      <w:r w:rsidRPr="0046754D">
        <w:rPr>
          <w:rFonts w:cs="Arial"/>
          <w:sz w:val="26"/>
          <w:szCs w:val="26"/>
        </w:rPr>
        <w:t>TAMAYO</w:t>
      </w:r>
      <w:proofErr w:type="spellEnd"/>
      <w:r w:rsidRPr="0046754D">
        <w:rPr>
          <w:rFonts w:cs="Arial"/>
          <w:sz w:val="26"/>
          <w:szCs w:val="26"/>
        </w:rPr>
        <w:t xml:space="preserve">                           DORINA HERNANDEZ PALOMINO</w:t>
      </w:r>
    </w:p>
    <w:p w:rsidR="00030EB7" w:rsidRPr="0046754D" w:rsidRDefault="00030EB7" w:rsidP="00030EB7">
      <w:pPr>
        <w:pStyle w:val="Sinespaciado"/>
        <w:rPr>
          <w:rFonts w:cs="Arial"/>
          <w:sz w:val="26"/>
          <w:szCs w:val="26"/>
        </w:rPr>
      </w:pPr>
      <w:r w:rsidRPr="0046754D">
        <w:rPr>
          <w:rFonts w:cs="Arial"/>
          <w:sz w:val="26"/>
          <w:szCs w:val="26"/>
        </w:rPr>
        <w:t>Senadora de la República                                 Representante a la Cámara</w:t>
      </w:r>
    </w:p>
    <w:p w:rsidR="00030EB7" w:rsidRPr="0046754D" w:rsidRDefault="00030EB7" w:rsidP="00030EB7">
      <w:pPr>
        <w:pStyle w:val="Sinespaciado"/>
        <w:rPr>
          <w:rFonts w:cs="Arial"/>
          <w:sz w:val="26"/>
          <w:szCs w:val="26"/>
        </w:rPr>
      </w:pPr>
      <w:r w:rsidRPr="0046754D">
        <w:rPr>
          <w:rFonts w:cs="Arial"/>
          <w:sz w:val="26"/>
          <w:szCs w:val="26"/>
        </w:rPr>
        <w:t xml:space="preserve">Partido Conservador                                          Pacto Histórico  </w:t>
      </w:r>
    </w:p>
    <w:p w:rsidR="00030EB7" w:rsidRPr="0046754D" w:rsidRDefault="00030EB7" w:rsidP="00030EB7">
      <w:pPr>
        <w:pStyle w:val="Sinespaciado"/>
        <w:rPr>
          <w:rFonts w:cs="Arial"/>
          <w:sz w:val="26"/>
          <w:szCs w:val="26"/>
        </w:rPr>
      </w:pPr>
    </w:p>
    <w:p w:rsidR="00030EB7" w:rsidRPr="0046754D" w:rsidRDefault="00030EB7" w:rsidP="00030EB7">
      <w:pPr>
        <w:pStyle w:val="Sinespaciado"/>
        <w:rPr>
          <w:rFonts w:cs="Arial"/>
          <w:sz w:val="26"/>
          <w:szCs w:val="26"/>
        </w:rPr>
      </w:pPr>
    </w:p>
    <w:p w:rsidR="004D7799" w:rsidRPr="0046754D" w:rsidRDefault="004D7799" w:rsidP="004D7799">
      <w:pPr>
        <w:jc w:val="both"/>
        <w:rPr>
          <w:rFonts w:cs="Arial"/>
          <w:sz w:val="26"/>
          <w:szCs w:val="26"/>
        </w:rPr>
      </w:pPr>
    </w:p>
    <w:p w:rsidR="004D7799" w:rsidRPr="0046754D" w:rsidRDefault="004D7799" w:rsidP="004D7799">
      <w:pPr>
        <w:jc w:val="both"/>
        <w:rPr>
          <w:rFonts w:cs="Arial"/>
          <w:sz w:val="26"/>
          <w:szCs w:val="26"/>
        </w:rPr>
      </w:pPr>
    </w:p>
    <w:p w:rsidR="0080280D" w:rsidRPr="0046754D" w:rsidRDefault="0080280D" w:rsidP="004D7799">
      <w:pPr>
        <w:jc w:val="both"/>
        <w:rPr>
          <w:rFonts w:cs="Arial"/>
          <w:sz w:val="26"/>
          <w:szCs w:val="26"/>
        </w:rPr>
      </w:pPr>
    </w:p>
    <w:p w:rsidR="0080280D" w:rsidRPr="0046754D" w:rsidRDefault="0080280D" w:rsidP="004D7799">
      <w:pPr>
        <w:jc w:val="both"/>
        <w:rPr>
          <w:rFonts w:cs="Arial"/>
          <w:sz w:val="26"/>
          <w:szCs w:val="26"/>
        </w:rPr>
      </w:pPr>
    </w:p>
    <w:p w:rsidR="0080280D" w:rsidRPr="0046754D" w:rsidRDefault="0080280D" w:rsidP="004D7799">
      <w:pPr>
        <w:jc w:val="both"/>
        <w:rPr>
          <w:rFonts w:cs="Arial"/>
          <w:sz w:val="26"/>
          <w:szCs w:val="26"/>
        </w:rPr>
      </w:pPr>
    </w:p>
    <w:p w:rsidR="0080280D" w:rsidRPr="0046754D" w:rsidRDefault="0080280D" w:rsidP="004D7799">
      <w:pPr>
        <w:jc w:val="both"/>
        <w:rPr>
          <w:rFonts w:cs="Arial"/>
          <w:sz w:val="26"/>
          <w:szCs w:val="26"/>
        </w:rPr>
      </w:pPr>
    </w:p>
    <w:p w:rsidR="000B7D4E" w:rsidRPr="0046754D" w:rsidRDefault="000B7D4E" w:rsidP="004D7799">
      <w:pPr>
        <w:jc w:val="both"/>
        <w:rPr>
          <w:rFonts w:cs="Arial"/>
          <w:sz w:val="26"/>
          <w:szCs w:val="26"/>
        </w:rPr>
      </w:pPr>
    </w:p>
    <w:p w:rsidR="000B7D4E" w:rsidRPr="0046754D" w:rsidRDefault="000B7D4E" w:rsidP="004D7799">
      <w:pPr>
        <w:jc w:val="both"/>
        <w:rPr>
          <w:rFonts w:cs="Arial"/>
          <w:sz w:val="26"/>
          <w:szCs w:val="26"/>
        </w:rPr>
      </w:pPr>
    </w:p>
    <w:p w:rsidR="000B7D4E" w:rsidRPr="0046754D" w:rsidRDefault="000B7D4E" w:rsidP="004D7799">
      <w:pPr>
        <w:jc w:val="both"/>
        <w:rPr>
          <w:rFonts w:cs="Arial"/>
          <w:sz w:val="26"/>
          <w:szCs w:val="26"/>
        </w:rPr>
      </w:pPr>
    </w:p>
    <w:p w:rsidR="000B7D4E" w:rsidRPr="0046754D" w:rsidRDefault="0046754D" w:rsidP="000B7D4E">
      <w:pPr>
        <w:pStyle w:val="Sinespaciado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TEXTO CONCILIADO </w:t>
      </w:r>
      <w:r w:rsidR="000B7D4E" w:rsidRPr="0046754D">
        <w:rPr>
          <w:rFonts w:cs="Arial"/>
          <w:sz w:val="26"/>
          <w:szCs w:val="26"/>
        </w:rPr>
        <w:t>“POR LA CUAL SE PROMUEVE LA PARTICIPACIÓN DE NIÑAS, ADOLESCENTES Y MUJERES EN CIENCIA, TECNOLOGÍA, INGENIERÍA Y MATEMÁTICAS”.</w:t>
      </w:r>
    </w:p>
    <w:p w:rsidR="000B7D4E" w:rsidRPr="0046754D" w:rsidRDefault="000B7D4E" w:rsidP="000B7D4E">
      <w:pPr>
        <w:jc w:val="center"/>
        <w:rPr>
          <w:rFonts w:cs="Arial"/>
          <w:sz w:val="26"/>
          <w:szCs w:val="26"/>
        </w:rPr>
      </w:pPr>
      <w:r w:rsidRPr="0046754D">
        <w:rPr>
          <w:rFonts w:cs="Arial"/>
          <w:sz w:val="26"/>
          <w:szCs w:val="26"/>
        </w:rPr>
        <w:lastRenderedPageBreak/>
        <w:t xml:space="preserve">EL CONGRESO DE COLOMBIA </w:t>
      </w:r>
    </w:p>
    <w:p w:rsidR="004D7799" w:rsidRPr="0046754D" w:rsidRDefault="000B7D4E" w:rsidP="000B7D4E">
      <w:pPr>
        <w:jc w:val="center"/>
        <w:rPr>
          <w:rFonts w:cs="Arial"/>
          <w:sz w:val="26"/>
          <w:szCs w:val="26"/>
        </w:rPr>
      </w:pPr>
      <w:r w:rsidRPr="0046754D">
        <w:rPr>
          <w:rFonts w:cs="Arial"/>
          <w:sz w:val="26"/>
          <w:szCs w:val="26"/>
        </w:rPr>
        <w:t>Decreta:</w:t>
      </w:r>
    </w:p>
    <w:p w:rsidR="007D5A96" w:rsidRPr="0046754D" w:rsidRDefault="000B7D4E" w:rsidP="0046754D">
      <w:pPr>
        <w:pStyle w:val="Textoindependiente"/>
        <w:jc w:val="both"/>
        <w:rPr>
          <w:rFonts w:cs="Arial"/>
          <w:sz w:val="26"/>
          <w:szCs w:val="26"/>
        </w:rPr>
      </w:pPr>
      <w:r w:rsidRPr="0046754D">
        <w:rPr>
          <w:rFonts w:cs="Arial"/>
          <w:sz w:val="26"/>
          <w:szCs w:val="26"/>
        </w:rPr>
        <w:t>Artículo 1°. Objeto. El objeto de la presente ley es promover, incentivar y fortalecer la participación de niñas, adolescentes y mujeres en áreas de la Ciencia, Tecnología, Ingeniería y Matemáticas a través de la implementación e institucionalización de una política pública, de forma articulada, concertada y coordinada con diferentes entidades y sectores en las que se incluyan, entre otros, procesos sociales, educativos, culturales, laborales e investigativos.</w:t>
      </w:r>
    </w:p>
    <w:p w:rsidR="000B7D4E" w:rsidRPr="0046754D" w:rsidRDefault="000B7D4E" w:rsidP="0046754D">
      <w:pPr>
        <w:pStyle w:val="Textoindependiente"/>
        <w:jc w:val="both"/>
        <w:rPr>
          <w:rFonts w:cs="Arial"/>
          <w:sz w:val="26"/>
          <w:szCs w:val="26"/>
        </w:rPr>
      </w:pPr>
      <w:r w:rsidRPr="0046754D">
        <w:rPr>
          <w:rFonts w:cs="Arial"/>
          <w:sz w:val="26"/>
          <w:szCs w:val="26"/>
        </w:rPr>
        <w:t>Artículo 2°. Política pública de la mujer en ciencia y tecnología. El Gobierno Nacional, diseñará e implementará una política pública con la finalidad de incentivar, formar y promover la participación y acceso de niñas, adolescentes y mujeres en áreas de la ciencia, la tecnología, ingeniería y matemáticas con el fin de garantizar el avance de la equidad de género con un énfasis especial en la inclusión social, económica, productiva y educativa.</w:t>
      </w:r>
    </w:p>
    <w:p w:rsidR="000B7D4E" w:rsidRPr="0046754D" w:rsidRDefault="000B7D4E" w:rsidP="0046754D">
      <w:pPr>
        <w:pStyle w:val="Sinespaciado"/>
        <w:jc w:val="both"/>
        <w:rPr>
          <w:rFonts w:cs="Arial"/>
          <w:sz w:val="26"/>
          <w:szCs w:val="26"/>
        </w:rPr>
      </w:pPr>
      <w:r w:rsidRPr="0046754D">
        <w:rPr>
          <w:rFonts w:cs="Arial"/>
          <w:sz w:val="26"/>
          <w:szCs w:val="26"/>
        </w:rPr>
        <w:t>Artículo 3°. Objetivos. En el diseño e implementación de la política pública para la promoción de la participación de niñas, jóvenes y mujeres en ciencia, tecnología, ingeniería y matemáticas, tendrán en cuenta entre otros los siguientes objetivos.</w:t>
      </w:r>
    </w:p>
    <w:p w:rsidR="000B7D4E" w:rsidRPr="0046754D" w:rsidRDefault="000B7D4E" w:rsidP="0046754D">
      <w:pPr>
        <w:pStyle w:val="Sinespaciado"/>
        <w:jc w:val="both"/>
        <w:rPr>
          <w:rFonts w:cs="Arial"/>
          <w:sz w:val="26"/>
          <w:szCs w:val="26"/>
        </w:rPr>
      </w:pPr>
      <w:r w:rsidRPr="0046754D">
        <w:rPr>
          <w:rFonts w:cs="Arial"/>
          <w:sz w:val="26"/>
          <w:szCs w:val="26"/>
        </w:rPr>
        <w:t xml:space="preserve">1. Reducir la brecha entre hombres y mujeres en la participación en campos de la ciencia, la tecnología, la ingeniería y las matemáticas en todos los niveles de educación. </w:t>
      </w:r>
    </w:p>
    <w:p w:rsidR="000B7D4E" w:rsidRPr="0046754D" w:rsidRDefault="000B7D4E" w:rsidP="0046754D">
      <w:pPr>
        <w:pStyle w:val="Sinespaciado"/>
        <w:jc w:val="both"/>
        <w:rPr>
          <w:rFonts w:cs="Arial"/>
          <w:sz w:val="26"/>
          <w:szCs w:val="26"/>
        </w:rPr>
      </w:pPr>
      <w:r w:rsidRPr="0046754D">
        <w:rPr>
          <w:rFonts w:cs="Arial"/>
          <w:sz w:val="26"/>
          <w:szCs w:val="26"/>
        </w:rPr>
        <w:t xml:space="preserve">2. Promover el acceso de las niñas y mujeres a las áreas de ciencia, tecnología, ingeniería y matemáticas desde temprana edad. </w:t>
      </w:r>
    </w:p>
    <w:p w:rsidR="000B7D4E" w:rsidRPr="0046754D" w:rsidRDefault="000B7D4E" w:rsidP="0046754D">
      <w:pPr>
        <w:pStyle w:val="Sinespaciado"/>
        <w:jc w:val="both"/>
        <w:rPr>
          <w:rFonts w:cs="Arial"/>
          <w:sz w:val="26"/>
          <w:szCs w:val="26"/>
        </w:rPr>
      </w:pPr>
      <w:r w:rsidRPr="0046754D">
        <w:rPr>
          <w:rFonts w:cs="Arial"/>
          <w:sz w:val="26"/>
          <w:szCs w:val="26"/>
        </w:rPr>
        <w:t xml:space="preserve">3. Fomentar el interés de las niñas y mujeres por la apropiación de la ciencia y la tecnología en diferentes espacios culturales y científicos. </w:t>
      </w:r>
    </w:p>
    <w:p w:rsidR="000B7D4E" w:rsidRPr="0046754D" w:rsidRDefault="000B7D4E" w:rsidP="0046754D">
      <w:pPr>
        <w:pStyle w:val="Sinespaciado"/>
        <w:jc w:val="both"/>
        <w:rPr>
          <w:rFonts w:cs="Arial"/>
          <w:sz w:val="26"/>
          <w:szCs w:val="26"/>
        </w:rPr>
      </w:pPr>
      <w:r w:rsidRPr="0046754D">
        <w:rPr>
          <w:rFonts w:cs="Arial"/>
          <w:sz w:val="26"/>
          <w:szCs w:val="26"/>
        </w:rPr>
        <w:t xml:space="preserve">4. Incentivar las perspectivas de carreras de las niñas y mujeres en la ciencia, tecnología, ingeniería y matemáticas. </w:t>
      </w:r>
    </w:p>
    <w:p w:rsidR="000B7D4E" w:rsidRPr="0046754D" w:rsidRDefault="000B7D4E" w:rsidP="0046754D">
      <w:pPr>
        <w:pStyle w:val="Sinespaciado"/>
        <w:jc w:val="both"/>
        <w:rPr>
          <w:rFonts w:cs="Arial"/>
          <w:sz w:val="26"/>
          <w:szCs w:val="26"/>
        </w:rPr>
      </w:pPr>
      <w:r w:rsidRPr="0046754D">
        <w:rPr>
          <w:rFonts w:cs="Arial"/>
          <w:sz w:val="26"/>
          <w:szCs w:val="26"/>
        </w:rPr>
        <w:t xml:space="preserve">5. Reconocer anualmente los logros de la mujer en las áreas de ciencia, tecnología, ingeniería y matemáticas. </w:t>
      </w:r>
    </w:p>
    <w:p w:rsidR="000B7D4E" w:rsidRPr="0046754D" w:rsidRDefault="000B7D4E" w:rsidP="0046754D">
      <w:pPr>
        <w:pStyle w:val="Sinespaciado"/>
        <w:jc w:val="both"/>
        <w:rPr>
          <w:rFonts w:cs="Arial"/>
          <w:sz w:val="26"/>
          <w:szCs w:val="26"/>
        </w:rPr>
      </w:pPr>
      <w:r w:rsidRPr="0046754D">
        <w:rPr>
          <w:rFonts w:cs="Arial"/>
          <w:sz w:val="26"/>
          <w:szCs w:val="26"/>
        </w:rPr>
        <w:t>6. Adelantar iniciativas que permitan cambiar patrones culturales que obstruyen la participación y desarrollo de las mujeres en estas áreas del conocimiento.</w:t>
      </w:r>
    </w:p>
    <w:p w:rsidR="000B7D4E" w:rsidRPr="0046754D" w:rsidRDefault="000B7D4E" w:rsidP="0046754D">
      <w:pPr>
        <w:pStyle w:val="Sinespaciado"/>
        <w:jc w:val="both"/>
        <w:rPr>
          <w:rFonts w:cs="Arial"/>
          <w:sz w:val="26"/>
          <w:szCs w:val="26"/>
        </w:rPr>
      </w:pPr>
      <w:r w:rsidRPr="0046754D">
        <w:rPr>
          <w:rFonts w:cs="Arial"/>
          <w:sz w:val="26"/>
          <w:szCs w:val="26"/>
        </w:rPr>
        <w:t xml:space="preserve">7. Promover el desarrollo de políticas de inclusión laboral y de cultura institucional para las mujeres que se desempeñan en las áreas de ciencia, tecnología, ingeniería y matemáticas. </w:t>
      </w:r>
    </w:p>
    <w:p w:rsidR="000B7D4E" w:rsidRPr="0046754D" w:rsidRDefault="000B7D4E" w:rsidP="0046754D">
      <w:pPr>
        <w:pStyle w:val="Sinespaciado"/>
        <w:jc w:val="both"/>
        <w:rPr>
          <w:rFonts w:cs="Arial"/>
          <w:sz w:val="26"/>
          <w:szCs w:val="26"/>
        </w:rPr>
      </w:pPr>
      <w:r w:rsidRPr="0046754D">
        <w:rPr>
          <w:rFonts w:cs="Arial"/>
          <w:sz w:val="26"/>
          <w:szCs w:val="26"/>
        </w:rPr>
        <w:t xml:space="preserve">8. Establecer alianzas estratégicas con el sector privado, y organizaciones nacionales como internacionales con la finalidad de promover la participación plena de la mujer en ciencia, tecnología, ingeniería y matemáticas. </w:t>
      </w:r>
    </w:p>
    <w:p w:rsidR="000B7D4E" w:rsidRPr="0046754D" w:rsidRDefault="000B7D4E" w:rsidP="0046754D">
      <w:pPr>
        <w:pStyle w:val="Sinespaciado"/>
        <w:jc w:val="both"/>
        <w:rPr>
          <w:rFonts w:cs="Arial"/>
          <w:sz w:val="26"/>
          <w:szCs w:val="26"/>
        </w:rPr>
      </w:pPr>
      <w:r w:rsidRPr="0046754D">
        <w:rPr>
          <w:rFonts w:cs="Arial"/>
          <w:sz w:val="26"/>
          <w:szCs w:val="26"/>
        </w:rPr>
        <w:lastRenderedPageBreak/>
        <w:t xml:space="preserve">9. Atraer talento femenino formado y especializado en las áreas de ciencia, tecnología, ingeniería y matemáticas, con miras a combatir los estereotipos de género. </w:t>
      </w:r>
    </w:p>
    <w:p w:rsidR="000B7D4E" w:rsidRPr="0046754D" w:rsidRDefault="000B7D4E" w:rsidP="0046754D">
      <w:pPr>
        <w:pStyle w:val="Sinespaciado"/>
        <w:jc w:val="both"/>
        <w:rPr>
          <w:rFonts w:cs="Arial"/>
          <w:sz w:val="26"/>
          <w:szCs w:val="26"/>
        </w:rPr>
      </w:pPr>
      <w:r w:rsidRPr="0046754D">
        <w:rPr>
          <w:rFonts w:cs="Arial"/>
          <w:sz w:val="26"/>
          <w:szCs w:val="26"/>
        </w:rPr>
        <w:t xml:space="preserve">10. Fomentar la empleabilidad, emprendimiento y vinculación laboral de las mujeres con formación académica en Ciencia y Tecnología. </w:t>
      </w:r>
    </w:p>
    <w:p w:rsidR="000B7D4E" w:rsidRPr="0046754D" w:rsidRDefault="000B7D4E" w:rsidP="0046754D">
      <w:pPr>
        <w:pStyle w:val="Sinespaciado"/>
        <w:jc w:val="both"/>
        <w:rPr>
          <w:rFonts w:cs="Arial"/>
          <w:sz w:val="26"/>
          <w:szCs w:val="26"/>
        </w:rPr>
      </w:pPr>
      <w:r w:rsidRPr="0046754D">
        <w:rPr>
          <w:rFonts w:cs="Arial"/>
          <w:sz w:val="26"/>
          <w:szCs w:val="26"/>
        </w:rPr>
        <w:t xml:space="preserve">11. Estimular la participación efectiva de las mujeres en espacios de toma de decisiones para avanzar en la equidad de género en lo local, regional y nacional. </w:t>
      </w:r>
    </w:p>
    <w:p w:rsidR="000B7D4E" w:rsidRPr="0046754D" w:rsidRDefault="000B7D4E" w:rsidP="0046754D">
      <w:pPr>
        <w:pStyle w:val="Lista"/>
        <w:jc w:val="both"/>
        <w:rPr>
          <w:rFonts w:cs="Arial"/>
          <w:sz w:val="26"/>
          <w:szCs w:val="26"/>
        </w:rPr>
      </w:pPr>
      <w:r w:rsidRPr="0046754D">
        <w:rPr>
          <w:rFonts w:cs="Arial"/>
          <w:sz w:val="26"/>
          <w:szCs w:val="26"/>
        </w:rPr>
        <w:t>12.</w:t>
      </w:r>
      <w:r w:rsidR="00B12784" w:rsidRPr="0046754D">
        <w:rPr>
          <w:rFonts w:cs="Arial"/>
          <w:sz w:val="26"/>
          <w:szCs w:val="26"/>
        </w:rPr>
        <w:tab/>
      </w:r>
      <w:r w:rsidRPr="0046754D">
        <w:rPr>
          <w:rFonts w:cs="Arial"/>
          <w:sz w:val="26"/>
          <w:szCs w:val="26"/>
        </w:rPr>
        <w:t>Favorecer la dimensión de género en la investigación en contextos académicos e institucionales.</w:t>
      </w:r>
    </w:p>
    <w:p w:rsidR="000B7D4E" w:rsidRDefault="000B7D4E" w:rsidP="0046754D">
      <w:pPr>
        <w:pStyle w:val="Sinespaciado"/>
        <w:jc w:val="both"/>
        <w:rPr>
          <w:rFonts w:cs="Arial"/>
          <w:sz w:val="26"/>
          <w:szCs w:val="26"/>
        </w:rPr>
      </w:pPr>
      <w:r w:rsidRPr="0046754D">
        <w:rPr>
          <w:rFonts w:cs="Arial"/>
          <w:sz w:val="26"/>
          <w:szCs w:val="26"/>
        </w:rPr>
        <w:t>Artículo 4°. Mesa de la Mujer en la Ciencia y la Tecnología. Créese la Mesa Interinstitucional de la Mujer en la Ciencia y la Tecnología, con la finalidad de coordinar y articular esfuerzos entre entidades para la promoción de la participación de la mujer en las áreas de Ciencia, Tecnología, Ingeniería y Matemáticas.</w:t>
      </w:r>
    </w:p>
    <w:p w:rsidR="0046754D" w:rsidRPr="0046754D" w:rsidRDefault="0046754D" w:rsidP="0046754D">
      <w:pPr>
        <w:pStyle w:val="Sinespaciado"/>
        <w:jc w:val="both"/>
        <w:rPr>
          <w:rFonts w:cs="Arial"/>
          <w:sz w:val="26"/>
          <w:szCs w:val="26"/>
        </w:rPr>
      </w:pPr>
    </w:p>
    <w:p w:rsidR="000B7D4E" w:rsidRPr="0046754D" w:rsidRDefault="000B7D4E" w:rsidP="0046754D">
      <w:pPr>
        <w:pStyle w:val="Sinespaciado"/>
        <w:jc w:val="both"/>
        <w:rPr>
          <w:rFonts w:cs="Arial"/>
          <w:sz w:val="26"/>
          <w:szCs w:val="26"/>
        </w:rPr>
      </w:pPr>
      <w:r w:rsidRPr="0046754D">
        <w:rPr>
          <w:rFonts w:cs="Arial"/>
          <w:sz w:val="26"/>
          <w:szCs w:val="26"/>
        </w:rPr>
        <w:t>La Mesa Técnica estará liderada por el Ministerio de Ciencia, Tecnología e Innovación y contará con la participación del Ministerio de Tecnologías de la Información y las Comunicaciones, Ministerio de Educación Nacional, el Ministerio del Trabajo, el Ministerio de la Igualdad o quien haga sus veces, organizaciones de mujeres, redes de mujeres y academia. Igualmente se contará con la participación de los grupos asociativos de mujeres, campesinas, comunidades étnicas y víctimas del conflicto.</w:t>
      </w:r>
    </w:p>
    <w:p w:rsidR="0046754D" w:rsidRDefault="0046754D" w:rsidP="0046754D">
      <w:pPr>
        <w:pStyle w:val="Sinespaciado"/>
        <w:jc w:val="both"/>
        <w:rPr>
          <w:rFonts w:cs="Arial"/>
          <w:sz w:val="26"/>
          <w:szCs w:val="26"/>
        </w:rPr>
      </w:pPr>
    </w:p>
    <w:p w:rsidR="000B7D4E" w:rsidRDefault="000B7D4E" w:rsidP="0046754D">
      <w:pPr>
        <w:pStyle w:val="Sinespaciado"/>
        <w:jc w:val="both"/>
        <w:rPr>
          <w:rFonts w:cs="Arial"/>
          <w:sz w:val="26"/>
          <w:szCs w:val="26"/>
        </w:rPr>
      </w:pPr>
      <w:r w:rsidRPr="0046754D">
        <w:rPr>
          <w:rFonts w:cs="Arial"/>
          <w:sz w:val="26"/>
          <w:szCs w:val="26"/>
        </w:rPr>
        <w:t xml:space="preserve">La Mesa se reunirá cada seis meses y enviará un informe de los resultados de su gestión a la Comisión Legal para la Equidad de la Mujer del Congreso de la República de Colombia creada por la Ley 1434 de 2011. </w:t>
      </w:r>
    </w:p>
    <w:p w:rsidR="0046754D" w:rsidRPr="0046754D" w:rsidRDefault="0046754D" w:rsidP="0046754D">
      <w:pPr>
        <w:pStyle w:val="Sinespaciado"/>
        <w:jc w:val="both"/>
        <w:rPr>
          <w:rFonts w:cs="Arial"/>
          <w:sz w:val="26"/>
          <w:szCs w:val="26"/>
        </w:rPr>
      </w:pPr>
    </w:p>
    <w:p w:rsidR="000B7D4E" w:rsidRPr="0046754D" w:rsidRDefault="000B7D4E" w:rsidP="0046754D">
      <w:pPr>
        <w:pStyle w:val="Textoindependiente"/>
        <w:jc w:val="both"/>
        <w:rPr>
          <w:rFonts w:cs="Arial"/>
          <w:sz w:val="26"/>
          <w:szCs w:val="26"/>
        </w:rPr>
      </w:pPr>
      <w:r w:rsidRPr="0046754D">
        <w:rPr>
          <w:rFonts w:cs="Arial"/>
          <w:sz w:val="26"/>
          <w:szCs w:val="26"/>
        </w:rPr>
        <w:t xml:space="preserve">Parágrafo. En las sesiones de la Mesa podrán ser invitadas y participar las secretarias de la mujer a nivel departamental y municipal, cuando su presencia sea requerida, en función de los temas a tratar, así como otras entidades públicas, autoridades regionales y representantes de organismos y empresas, u organizaciones </w:t>
      </w:r>
      <w:r w:rsidR="00030EB7" w:rsidRPr="0046754D">
        <w:rPr>
          <w:rFonts w:cs="Arial"/>
          <w:sz w:val="26"/>
          <w:szCs w:val="26"/>
        </w:rPr>
        <w:t>sociales relacionados</w:t>
      </w:r>
      <w:r w:rsidRPr="0046754D">
        <w:rPr>
          <w:rFonts w:cs="Arial"/>
          <w:sz w:val="26"/>
          <w:szCs w:val="26"/>
        </w:rPr>
        <w:t xml:space="preserve"> con los temas a tratar.</w:t>
      </w:r>
    </w:p>
    <w:p w:rsidR="000B7D4E" w:rsidRPr="0046754D" w:rsidRDefault="000B7D4E" w:rsidP="0046754D">
      <w:pPr>
        <w:pStyle w:val="Textoindependiente"/>
        <w:jc w:val="both"/>
        <w:rPr>
          <w:rFonts w:cs="Arial"/>
          <w:sz w:val="26"/>
          <w:szCs w:val="26"/>
        </w:rPr>
      </w:pPr>
      <w:r w:rsidRPr="0046754D">
        <w:rPr>
          <w:rFonts w:cs="Arial"/>
          <w:b/>
          <w:sz w:val="26"/>
          <w:szCs w:val="26"/>
        </w:rPr>
        <w:t>Artículo 5°. Orientaciones</w:t>
      </w:r>
      <w:r w:rsidRPr="0046754D">
        <w:rPr>
          <w:rFonts w:cs="Arial"/>
          <w:sz w:val="26"/>
          <w:szCs w:val="26"/>
        </w:rPr>
        <w:t>. El Gobierno nacional a través del Ministerio de Educación Nacional establecerá orientaciones para la adecuada promoción de Ciencia, Tecnología, Ingeniería y Matemáticas para niñas y adolescentes en concordancia con el Proyecto Educativo Institucional (PEI) y la práctica educativa comunitaria.</w:t>
      </w:r>
    </w:p>
    <w:p w:rsidR="000B7D4E" w:rsidRPr="0046754D" w:rsidRDefault="000B7D4E" w:rsidP="0046754D">
      <w:pPr>
        <w:pStyle w:val="Textoindependiente"/>
        <w:jc w:val="both"/>
        <w:rPr>
          <w:rFonts w:cs="Arial"/>
          <w:sz w:val="26"/>
          <w:szCs w:val="26"/>
        </w:rPr>
      </w:pPr>
      <w:r w:rsidRPr="0046754D">
        <w:rPr>
          <w:rFonts w:cs="Arial"/>
          <w:sz w:val="26"/>
          <w:szCs w:val="26"/>
        </w:rPr>
        <w:lastRenderedPageBreak/>
        <w:t>Estas orientaciones deberán presentar las prioridades en la acción educativa para un desarrollo profesional docente que lleve a la integración de los conocimientos, a pensar nuevas metodologías didácticas que promocione el interés y fomento de las competencias de las niñas y adolescentes en las áreas de Ciencia y Tecnología y visibilice el trabajo desarrollado por las mujeres en las áreas de Ciencias, Tecnología, Ingeniería y Matemáticas.</w:t>
      </w:r>
    </w:p>
    <w:p w:rsidR="000B7D4E" w:rsidRPr="0046754D" w:rsidRDefault="000B7D4E" w:rsidP="0046754D">
      <w:pPr>
        <w:pStyle w:val="Textoindependiente"/>
        <w:jc w:val="both"/>
        <w:rPr>
          <w:rFonts w:cs="Arial"/>
          <w:sz w:val="26"/>
          <w:szCs w:val="26"/>
        </w:rPr>
      </w:pPr>
      <w:r w:rsidRPr="0046754D">
        <w:rPr>
          <w:rFonts w:cs="Arial"/>
          <w:sz w:val="26"/>
          <w:szCs w:val="26"/>
        </w:rPr>
        <w:t>Las instituciones de educación básica y media podrán generar estrategias que permitan visibilizar el trabajo desarrollado por las mujeres en las áreas de la Ciencia, Tecnología, Ingeniería y Matemáticas, con el objetivo de evidenciar la relevancia de estas carreras en el mercado laboral, sus aportes al desarrollo sostenible del país y al mejoramiento de la vida de la población colombiana.</w:t>
      </w:r>
    </w:p>
    <w:p w:rsidR="000B7D4E" w:rsidRPr="0046754D" w:rsidRDefault="000B7D4E" w:rsidP="0046754D">
      <w:pPr>
        <w:pStyle w:val="Textoindependiente"/>
        <w:jc w:val="both"/>
        <w:rPr>
          <w:rFonts w:cs="Arial"/>
          <w:sz w:val="26"/>
          <w:szCs w:val="26"/>
        </w:rPr>
      </w:pPr>
      <w:r w:rsidRPr="0046754D">
        <w:rPr>
          <w:rFonts w:cs="Arial"/>
          <w:sz w:val="26"/>
          <w:szCs w:val="26"/>
        </w:rPr>
        <w:t xml:space="preserve">Las instituciones de educación básica y media fomentarán la realización de actividades relacionadas con las áreas de la Ciencia, Tecnología, Ingeniería y Matemáticas desde edades tempranas, y  tendrán  la facultad de crear desde las diferentes asociaciones, consejos o grupos de padres de familia, espacios para el fortalecimiento de creencias y expectativas familiares orientadas hacia las potencialidades de la temática STEM, como factores determinantes e </w:t>
      </w:r>
      <w:proofErr w:type="spellStart"/>
      <w:r w:rsidRPr="0046754D">
        <w:rPr>
          <w:rFonts w:cs="Arial"/>
          <w:sz w:val="26"/>
          <w:szCs w:val="26"/>
        </w:rPr>
        <w:t>influenciadores</w:t>
      </w:r>
      <w:proofErr w:type="spellEnd"/>
      <w:r w:rsidRPr="0046754D">
        <w:rPr>
          <w:rFonts w:cs="Arial"/>
          <w:sz w:val="26"/>
          <w:szCs w:val="26"/>
        </w:rPr>
        <w:t xml:space="preserve"> para la elección de carreras en estas áreas por parte de niñas y jóvenes. </w:t>
      </w:r>
    </w:p>
    <w:p w:rsidR="000B7D4E" w:rsidRPr="0046754D" w:rsidRDefault="000B7D4E" w:rsidP="0046754D">
      <w:pPr>
        <w:pStyle w:val="Textoindependiente"/>
        <w:jc w:val="both"/>
        <w:rPr>
          <w:rFonts w:cs="Arial"/>
          <w:sz w:val="26"/>
          <w:szCs w:val="26"/>
        </w:rPr>
      </w:pPr>
      <w:r w:rsidRPr="0046754D">
        <w:rPr>
          <w:rFonts w:cs="Arial"/>
          <w:sz w:val="26"/>
          <w:szCs w:val="26"/>
        </w:rPr>
        <w:t>Las instituciones, centro</w:t>
      </w:r>
      <w:r w:rsidRPr="0046754D">
        <w:rPr>
          <w:rFonts w:cs="Arial"/>
          <w:b/>
          <w:sz w:val="26"/>
          <w:szCs w:val="26"/>
          <w:u w:val="single"/>
        </w:rPr>
        <w:t>s</w:t>
      </w:r>
      <w:r w:rsidRPr="0046754D">
        <w:rPr>
          <w:rFonts w:cs="Arial"/>
          <w:sz w:val="26"/>
          <w:szCs w:val="26"/>
        </w:rPr>
        <w:t xml:space="preserve"> u organizaciones podrán propender por la utilización de recursos y/o herramientas que incluyan referentes femeninos, libres de estereotipos y que utilicen lenguaje incluyente para el desarrollo de sus prácticas académicas, asegurando el acceso en igualdad y equidad de condiciones para todos los integrantes de esos escenarios y generando interés en las áreas STEM. </w:t>
      </w:r>
    </w:p>
    <w:p w:rsidR="000B7D4E" w:rsidRDefault="000B7D4E" w:rsidP="0046754D">
      <w:pPr>
        <w:pStyle w:val="Sinespaciado"/>
        <w:jc w:val="both"/>
        <w:rPr>
          <w:rFonts w:cs="Arial"/>
          <w:sz w:val="26"/>
          <w:szCs w:val="26"/>
        </w:rPr>
      </w:pPr>
      <w:r w:rsidRPr="0046754D">
        <w:rPr>
          <w:rFonts w:cs="Arial"/>
          <w:b/>
          <w:sz w:val="26"/>
          <w:szCs w:val="26"/>
        </w:rPr>
        <w:t xml:space="preserve">Artículo 6°. Estrategia de empleabilidad. </w:t>
      </w:r>
      <w:r w:rsidRPr="0046754D">
        <w:rPr>
          <w:rFonts w:cs="Arial"/>
          <w:sz w:val="26"/>
          <w:szCs w:val="26"/>
        </w:rPr>
        <w:t xml:space="preserve">El Gobierno Nacional a través del Ministerio de Ciencia, Tecnología e Innovación y el Ministerio de Trabajo desarrollará una estrategia de empleabilidad con la finalidad de garantizar las condiciones de acceso y vinculación laboral en equidad de las mujeres que se desempeñen en las áreas de ciencia, tecnología, ingeniería y matemáticas. </w:t>
      </w:r>
    </w:p>
    <w:p w:rsidR="0046754D" w:rsidRPr="0046754D" w:rsidRDefault="0046754D" w:rsidP="0046754D">
      <w:pPr>
        <w:pStyle w:val="Sinespaciado"/>
        <w:jc w:val="both"/>
        <w:rPr>
          <w:rFonts w:cs="Arial"/>
          <w:sz w:val="26"/>
          <w:szCs w:val="26"/>
        </w:rPr>
      </w:pPr>
    </w:p>
    <w:p w:rsidR="000B7D4E" w:rsidRPr="0046754D" w:rsidRDefault="000B7D4E" w:rsidP="0046754D">
      <w:pPr>
        <w:pStyle w:val="Textoindependiente"/>
        <w:jc w:val="both"/>
        <w:rPr>
          <w:rFonts w:cs="Arial"/>
          <w:sz w:val="26"/>
          <w:szCs w:val="26"/>
        </w:rPr>
      </w:pPr>
      <w:r w:rsidRPr="0046754D">
        <w:rPr>
          <w:rFonts w:cs="Arial"/>
          <w:sz w:val="26"/>
          <w:szCs w:val="26"/>
        </w:rPr>
        <w:t>El SENA desarrollará una oferta permanente que permita certificar y capacitar habilidades tecnológicas para niñas, adolescentes y mujeres de todo el país.</w:t>
      </w:r>
    </w:p>
    <w:p w:rsidR="000B7D4E" w:rsidRPr="0046754D" w:rsidRDefault="000B7D4E" w:rsidP="0046754D">
      <w:pPr>
        <w:pStyle w:val="Sinespaciado"/>
        <w:jc w:val="both"/>
        <w:rPr>
          <w:rFonts w:cs="Arial"/>
          <w:sz w:val="26"/>
          <w:szCs w:val="26"/>
        </w:rPr>
      </w:pPr>
      <w:r w:rsidRPr="0046754D">
        <w:rPr>
          <w:rFonts w:cs="Arial"/>
          <w:b/>
          <w:sz w:val="26"/>
          <w:szCs w:val="26"/>
        </w:rPr>
        <w:t xml:space="preserve">Artículo 7°. Beneficios. </w:t>
      </w:r>
      <w:r w:rsidRPr="0046754D">
        <w:rPr>
          <w:rFonts w:cs="Arial"/>
          <w:sz w:val="26"/>
          <w:szCs w:val="26"/>
        </w:rPr>
        <w:t xml:space="preserve">En el marco de la política pública de la que trata la presente Ley, el Gobierno Nacional podrá conceder beneficios a las empresas que patrocinen </w:t>
      </w:r>
      <w:r w:rsidRPr="0046754D">
        <w:rPr>
          <w:rFonts w:cs="Arial"/>
          <w:sz w:val="26"/>
          <w:szCs w:val="26"/>
        </w:rPr>
        <w:lastRenderedPageBreak/>
        <w:t xml:space="preserve">a las mujeres de cualquier edad para el estudio de carreras asociadas a las áreas de la ciencia, tecnología, ingeniería y matemáticas en niveles de pregrado o posgrado. </w:t>
      </w:r>
    </w:p>
    <w:p w:rsidR="000B7D4E" w:rsidRDefault="000B7D4E" w:rsidP="0046754D">
      <w:pPr>
        <w:pStyle w:val="Sinespaciado"/>
        <w:jc w:val="both"/>
        <w:rPr>
          <w:rFonts w:cs="Arial"/>
          <w:sz w:val="26"/>
          <w:szCs w:val="26"/>
        </w:rPr>
      </w:pPr>
      <w:r w:rsidRPr="0046754D">
        <w:rPr>
          <w:rFonts w:cs="Arial"/>
          <w:sz w:val="26"/>
          <w:szCs w:val="26"/>
        </w:rPr>
        <w:t xml:space="preserve">Se podrán conceder los mismos beneficios a aquellas empresas que promuevan, de una u otra forma, la apropiación de estas áreas por parte de las niñas en etapa escolar mediante alianzas con las instituciones de educación básica y media en concordancia con lo dispuesto en el artículo 5. </w:t>
      </w:r>
    </w:p>
    <w:p w:rsidR="0046754D" w:rsidRPr="0046754D" w:rsidRDefault="0046754D" w:rsidP="0046754D">
      <w:pPr>
        <w:pStyle w:val="Sinespaciado"/>
        <w:jc w:val="both"/>
        <w:rPr>
          <w:rFonts w:cs="Arial"/>
          <w:sz w:val="26"/>
          <w:szCs w:val="26"/>
        </w:rPr>
      </w:pPr>
    </w:p>
    <w:p w:rsidR="000B7D4E" w:rsidRPr="0046754D" w:rsidRDefault="000B7D4E" w:rsidP="0046754D">
      <w:pPr>
        <w:pStyle w:val="Textoindependiente"/>
        <w:jc w:val="both"/>
        <w:rPr>
          <w:rFonts w:cs="Arial"/>
          <w:sz w:val="26"/>
          <w:szCs w:val="26"/>
        </w:rPr>
      </w:pPr>
      <w:r w:rsidRPr="0046754D">
        <w:rPr>
          <w:rFonts w:cs="Arial"/>
          <w:sz w:val="26"/>
          <w:szCs w:val="26"/>
        </w:rPr>
        <w:t>Igualmente, se podrán conceder beneficios a las empresas que, bajo criterios definidos de manera específica, generen una mayor inclusión laboral de las mujeres que se desempeñan en las áreas de ciencia, tecnología, ingeniería y matemáticas. El Gobierno Nacional reglamentará la materia en un término no mayor a un año contados a partir de la expedición de la presente ley.</w:t>
      </w:r>
    </w:p>
    <w:p w:rsidR="000B7D4E" w:rsidRPr="0046754D" w:rsidRDefault="000B7D4E" w:rsidP="0046754D">
      <w:pPr>
        <w:pStyle w:val="Textoindependiente"/>
        <w:jc w:val="both"/>
        <w:rPr>
          <w:rFonts w:cs="Arial"/>
          <w:sz w:val="26"/>
          <w:szCs w:val="26"/>
        </w:rPr>
      </w:pPr>
      <w:r w:rsidRPr="0046754D">
        <w:rPr>
          <w:rFonts w:cs="Arial"/>
          <w:b/>
          <w:sz w:val="26"/>
          <w:szCs w:val="26"/>
        </w:rPr>
        <w:t>Artículo 8°. Alianzas y cooperación internacional.</w:t>
      </w:r>
      <w:r w:rsidRPr="0046754D">
        <w:rPr>
          <w:rFonts w:cs="Arial"/>
          <w:sz w:val="26"/>
          <w:szCs w:val="26"/>
        </w:rPr>
        <w:t xml:space="preserve"> El Ministerio de Ciencia, Tecnología e Innovación, el Ministerio de Educación Nacional, el Ministerio de Tecnologías de la Información y las Comunicaciones, Ministerio de Relaciones Exteriores, las entidades nacionales y territoriales, podrán aunar esfuerzos con los diferentes actores de la cooperación internacional, a la academia, el sector privado y la sociedad con la finalidad de promover la participación de la mujer en las áreas de Ciencia y Tecnología.</w:t>
      </w:r>
    </w:p>
    <w:p w:rsidR="00030EB7" w:rsidRPr="0046754D" w:rsidRDefault="00030EB7" w:rsidP="0046754D">
      <w:pPr>
        <w:pStyle w:val="Textoindependiente"/>
        <w:jc w:val="both"/>
        <w:rPr>
          <w:rFonts w:cs="Arial"/>
          <w:sz w:val="26"/>
          <w:szCs w:val="26"/>
        </w:rPr>
      </w:pPr>
      <w:r w:rsidRPr="0046754D">
        <w:rPr>
          <w:rFonts w:cs="Arial"/>
          <w:b/>
          <w:sz w:val="26"/>
          <w:szCs w:val="26"/>
        </w:rPr>
        <w:t>Artículo 9°. Reconocimiento al Día Internacional de la Mujer y la Niña en la Ciencia.</w:t>
      </w:r>
      <w:r w:rsidRPr="0046754D">
        <w:rPr>
          <w:rFonts w:cs="Arial"/>
          <w:sz w:val="26"/>
          <w:szCs w:val="26"/>
        </w:rPr>
        <w:t xml:space="preserve"> En el marco del 11 de febrero declarado por Naciones Unidas como el Día Internacional de la Mujer y la Niña en la Ciencia, el Gobierno nacional realizará actividades para crear conciencia en la sociedad sobre la importancia del acceso y la participación plena y equitativa en la ciencia para las mujeres y las niñas.</w:t>
      </w:r>
    </w:p>
    <w:p w:rsidR="00030EB7" w:rsidRPr="0046754D" w:rsidRDefault="00030EB7" w:rsidP="0046754D">
      <w:pPr>
        <w:pStyle w:val="Textoindependiente"/>
        <w:jc w:val="both"/>
        <w:rPr>
          <w:rFonts w:cs="Arial"/>
          <w:sz w:val="26"/>
          <w:szCs w:val="26"/>
        </w:rPr>
      </w:pPr>
      <w:r w:rsidRPr="0046754D">
        <w:rPr>
          <w:rFonts w:cs="Arial"/>
          <w:b/>
          <w:sz w:val="26"/>
          <w:szCs w:val="26"/>
        </w:rPr>
        <w:t>Artículo 10. Operaciones estadísticas y estudios cualitativos</w:t>
      </w:r>
      <w:r w:rsidRPr="0046754D">
        <w:rPr>
          <w:rFonts w:cs="Arial"/>
          <w:sz w:val="26"/>
          <w:szCs w:val="26"/>
        </w:rPr>
        <w:t>. El Ministerio de Ciencia, Tecnología e Innovación en coordinación con el DANE junto con la Consejería Presidencial Para la Equidad de la Mujer o quien haga sus veces,  implementará y fortalecerá los instrumentos técnicos a nivel nacional y regional para la obtención y producción de información confiable que sirva de insumo en la formulación de políticas, planes, programas y proyectos nacionales y territoriales pertinentes para las niñas, adolescentes y mujeres en las áreas de la Ciencia, Tecnología, Ingeniería y Matemáticas, en cumplimiento de las estrategias para el cierre de brechas y el avance en la equidad de género.</w:t>
      </w:r>
    </w:p>
    <w:p w:rsidR="00030EB7" w:rsidRPr="0046754D" w:rsidRDefault="00030EB7" w:rsidP="0046754D">
      <w:pPr>
        <w:pStyle w:val="Textoindependiente"/>
        <w:jc w:val="both"/>
        <w:rPr>
          <w:rFonts w:cs="Arial"/>
          <w:sz w:val="26"/>
          <w:szCs w:val="26"/>
        </w:rPr>
      </w:pPr>
      <w:r w:rsidRPr="0046754D">
        <w:rPr>
          <w:rFonts w:cs="Arial"/>
          <w:b/>
          <w:sz w:val="26"/>
          <w:szCs w:val="26"/>
        </w:rPr>
        <w:lastRenderedPageBreak/>
        <w:t>Artículo 11. Reglamentación.</w:t>
      </w:r>
      <w:r w:rsidRPr="0046754D">
        <w:rPr>
          <w:rFonts w:cs="Arial"/>
          <w:sz w:val="26"/>
          <w:szCs w:val="26"/>
        </w:rPr>
        <w:t xml:space="preserve"> Concédase al Gobierno nacional un plazo máximo de un (1) año, contado a partir de la promulgación de la presente ley, para que reglamente todo lo en ella dispuesto.</w:t>
      </w:r>
    </w:p>
    <w:p w:rsidR="00030EB7" w:rsidRPr="0046754D" w:rsidRDefault="00030EB7" w:rsidP="0046754D">
      <w:pPr>
        <w:pStyle w:val="Textoindependiente"/>
        <w:jc w:val="both"/>
        <w:rPr>
          <w:rFonts w:cs="Arial"/>
          <w:sz w:val="26"/>
          <w:szCs w:val="26"/>
        </w:rPr>
      </w:pPr>
      <w:r w:rsidRPr="0046754D">
        <w:rPr>
          <w:rFonts w:cs="Arial"/>
          <w:b/>
          <w:sz w:val="26"/>
          <w:szCs w:val="26"/>
        </w:rPr>
        <w:t>Artículo 12. Vigencia</w:t>
      </w:r>
      <w:r w:rsidRPr="0046754D">
        <w:rPr>
          <w:rFonts w:cs="Arial"/>
          <w:sz w:val="26"/>
          <w:szCs w:val="26"/>
        </w:rPr>
        <w:t>. La presente ley rige a partir de su promulgación y deroga todas las disposiciones que le sean contrarias.</w:t>
      </w:r>
    </w:p>
    <w:p w:rsidR="000B7D4E" w:rsidRPr="0046754D" w:rsidRDefault="000B7D4E" w:rsidP="0046754D">
      <w:pPr>
        <w:jc w:val="both"/>
        <w:rPr>
          <w:rFonts w:cs="Arial"/>
          <w:sz w:val="26"/>
          <w:szCs w:val="26"/>
        </w:rPr>
      </w:pPr>
    </w:p>
    <w:p w:rsidR="007D5A96" w:rsidRPr="0046754D" w:rsidRDefault="007D5A96" w:rsidP="0046754D">
      <w:pPr>
        <w:pStyle w:val="Textoindependiente"/>
        <w:jc w:val="both"/>
        <w:rPr>
          <w:rFonts w:cs="Arial"/>
          <w:sz w:val="26"/>
          <w:szCs w:val="26"/>
        </w:rPr>
      </w:pPr>
      <w:r w:rsidRPr="0046754D">
        <w:rPr>
          <w:rFonts w:cs="Arial"/>
          <w:sz w:val="26"/>
          <w:szCs w:val="26"/>
        </w:rPr>
        <w:t xml:space="preserve">De los y las honorables congresistas. </w:t>
      </w:r>
    </w:p>
    <w:p w:rsidR="007D5A96" w:rsidRPr="0046754D" w:rsidRDefault="007D5A96" w:rsidP="0046754D">
      <w:pPr>
        <w:jc w:val="both"/>
        <w:rPr>
          <w:rFonts w:cs="Arial"/>
          <w:sz w:val="26"/>
          <w:szCs w:val="26"/>
        </w:rPr>
      </w:pPr>
    </w:p>
    <w:p w:rsidR="008C36CB" w:rsidRPr="0046754D" w:rsidRDefault="008C36CB" w:rsidP="0046754D">
      <w:pPr>
        <w:jc w:val="both"/>
        <w:rPr>
          <w:rFonts w:cs="Arial"/>
          <w:sz w:val="26"/>
          <w:szCs w:val="26"/>
        </w:rPr>
      </w:pPr>
    </w:p>
    <w:p w:rsidR="008C36CB" w:rsidRPr="0046754D" w:rsidRDefault="008C36CB" w:rsidP="0046754D">
      <w:pPr>
        <w:jc w:val="both"/>
        <w:rPr>
          <w:rFonts w:cs="Arial"/>
          <w:sz w:val="26"/>
          <w:szCs w:val="26"/>
        </w:rPr>
      </w:pPr>
    </w:p>
    <w:p w:rsidR="00030EB7" w:rsidRPr="0046754D" w:rsidRDefault="00030EB7" w:rsidP="0046754D">
      <w:pPr>
        <w:pStyle w:val="Sinespaciado"/>
        <w:jc w:val="both"/>
        <w:rPr>
          <w:rFonts w:cs="Arial"/>
          <w:sz w:val="26"/>
          <w:szCs w:val="26"/>
        </w:rPr>
      </w:pPr>
      <w:r w:rsidRPr="0046754D">
        <w:rPr>
          <w:rFonts w:cs="Arial"/>
          <w:sz w:val="26"/>
          <w:szCs w:val="26"/>
        </w:rPr>
        <w:t xml:space="preserve">SOLEDAD TAMAYO </w:t>
      </w:r>
      <w:proofErr w:type="spellStart"/>
      <w:r w:rsidRPr="0046754D">
        <w:rPr>
          <w:rFonts w:cs="Arial"/>
          <w:sz w:val="26"/>
          <w:szCs w:val="26"/>
        </w:rPr>
        <w:t>TAMAYO</w:t>
      </w:r>
      <w:proofErr w:type="spellEnd"/>
      <w:r w:rsidRPr="0046754D">
        <w:rPr>
          <w:rFonts w:cs="Arial"/>
          <w:sz w:val="26"/>
          <w:szCs w:val="26"/>
        </w:rPr>
        <w:t xml:space="preserve">                         </w:t>
      </w:r>
      <w:r w:rsidR="00B12784" w:rsidRPr="0046754D">
        <w:rPr>
          <w:rFonts w:cs="Arial"/>
          <w:sz w:val="26"/>
          <w:szCs w:val="26"/>
        </w:rPr>
        <w:t xml:space="preserve">  </w:t>
      </w:r>
      <w:r w:rsidRPr="0046754D">
        <w:rPr>
          <w:rFonts w:cs="Arial"/>
          <w:sz w:val="26"/>
          <w:szCs w:val="26"/>
        </w:rPr>
        <w:t>DORINA HERNANDEZ PALOMINO</w:t>
      </w:r>
    </w:p>
    <w:p w:rsidR="00030EB7" w:rsidRPr="0046754D" w:rsidRDefault="00030EB7" w:rsidP="0046754D">
      <w:pPr>
        <w:pStyle w:val="Sinespaciado"/>
        <w:jc w:val="both"/>
        <w:rPr>
          <w:rFonts w:cs="Arial"/>
          <w:sz w:val="26"/>
          <w:szCs w:val="26"/>
        </w:rPr>
      </w:pPr>
      <w:r w:rsidRPr="0046754D">
        <w:rPr>
          <w:rFonts w:cs="Arial"/>
          <w:sz w:val="26"/>
          <w:szCs w:val="26"/>
        </w:rPr>
        <w:t xml:space="preserve">Senadora de la República                              </w:t>
      </w:r>
      <w:r w:rsidR="00B12784" w:rsidRPr="0046754D">
        <w:rPr>
          <w:rFonts w:cs="Arial"/>
          <w:sz w:val="26"/>
          <w:szCs w:val="26"/>
        </w:rPr>
        <w:t xml:space="preserve">         </w:t>
      </w:r>
      <w:r w:rsidRPr="0046754D">
        <w:rPr>
          <w:rFonts w:cs="Arial"/>
          <w:sz w:val="26"/>
          <w:szCs w:val="26"/>
        </w:rPr>
        <w:t>Representante a la Cámara</w:t>
      </w:r>
    </w:p>
    <w:p w:rsidR="00030EB7" w:rsidRPr="0046754D" w:rsidRDefault="00030EB7" w:rsidP="0046754D">
      <w:pPr>
        <w:pStyle w:val="Sinespaciado"/>
        <w:jc w:val="both"/>
        <w:rPr>
          <w:rFonts w:cs="Arial"/>
          <w:sz w:val="26"/>
          <w:szCs w:val="26"/>
        </w:rPr>
      </w:pPr>
      <w:r w:rsidRPr="0046754D">
        <w:rPr>
          <w:rFonts w:cs="Arial"/>
          <w:sz w:val="26"/>
          <w:szCs w:val="26"/>
        </w:rPr>
        <w:t xml:space="preserve">Partido Conservador                                       </w:t>
      </w:r>
      <w:r w:rsidR="00B12784" w:rsidRPr="0046754D">
        <w:rPr>
          <w:rFonts w:cs="Arial"/>
          <w:sz w:val="26"/>
          <w:szCs w:val="26"/>
        </w:rPr>
        <w:t xml:space="preserve">                  </w:t>
      </w:r>
      <w:r w:rsidRPr="0046754D">
        <w:rPr>
          <w:rFonts w:cs="Arial"/>
          <w:sz w:val="26"/>
          <w:szCs w:val="26"/>
        </w:rPr>
        <w:t xml:space="preserve"> Pacto Histórico  </w:t>
      </w:r>
    </w:p>
    <w:p w:rsidR="00030EB7" w:rsidRPr="0046754D" w:rsidRDefault="00030EB7" w:rsidP="0046754D">
      <w:pPr>
        <w:pStyle w:val="Sinespaciado"/>
        <w:jc w:val="both"/>
        <w:rPr>
          <w:rFonts w:cs="Arial"/>
          <w:sz w:val="26"/>
          <w:szCs w:val="26"/>
        </w:rPr>
      </w:pPr>
    </w:p>
    <w:p w:rsidR="00030EB7" w:rsidRPr="0046754D" w:rsidRDefault="00030EB7" w:rsidP="00030EB7">
      <w:pPr>
        <w:pStyle w:val="Sinespaciado"/>
        <w:rPr>
          <w:rFonts w:cs="Arial"/>
          <w:sz w:val="26"/>
          <w:szCs w:val="26"/>
        </w:rPr>
      </w:pPr>
    </w:p>
    <w:p w:rsidR="008C36CB" w:rsidRPr="0046754D" w:rsidRDefault="008C36CB" w:rsidP="008C36CB">
      <w:pPr>
        <w:jc w:val="both"/>
        <w:rPr>
          <w:rFonts w:cs="Arial"/>
          <w:sz w:val="26"/>
          <w:szCs w:val="26"/>
        </w:rPr>
      </w:pPr>
    </w:p>
    <w:sectPr w:rsidR="008C36CB" w:rsidRPr="004675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ED"/>
    <w:rsid w:val="00030EB7"/>
    <w:rsid w:val="000734C4"/>
    <w:rsid w:val="000B7D4E"/>
    <w:rsid w:val="000C043F"/>
    <w:rsid w:val="00123E60"/>
    <w:rsid w:val="001C7D8E"/>
    <w:rsid w:val="002300DA"/>
    <w:rsid w:val="002C423D"/>
    <w:rsid w:val="00303C93"/>
    <w:rsid w:val="003249C7"/>
    <w:rsid w:val="00393D0A"/>
    <w:rsid w:val="003E6A78"/>
    <w:rsid w:val="004077C9"/>
    <w:rsid w:val="0046754D"/>
    <w:rsid w:val="0047616C"/>
    <w:rsid w:val="004C49B1"/>
    <w:rsid w:val="004D7799"/>
    <w:rsid w:val="005477E4"/>
    <w:rsid w:val="00561369"/>
    <w:rsid w:val="006054DC"/>
    <w:rsid w:val="0061404F"/>
    <w:rsid w:val="00693A3C"/>
    <w:rsid w:val="006D0383"/>
    <w:rsid w:val="007514D0"/>
    <w:rsid w:val="007A0447"/>
    <w:rsid w:val="007C666F"/>
    <w:rsid w:val="007D5A96"/>
    <w:rsid w:val="0080280D"/>
    <w:rsid w:val="008A44C5"/>
    <w:rsid w:val="008C36CB"/>
    <w:rsid w:val="00941994"/>
    <w:rsid w:val="009721CD"/>
    <w:rsid w:val="00A0709F"/>
    <w:rsid w:val="00A87B5B"/>
    <w:rsid w:val="00AB2E0E"/>
    <w:rsid w:val="00AD753A"/>
    <w:rsid w:val="00AE35A5"/>
    <w:rsid w:val="00B12784"/>
    <w:rsid w:val="00B202E7"/>
    <w:rsid w:val="00B758F7"/>
    <w:rsid w:val="00D44CC8"/>
    <w:rsid w:val="00D86959"/>
    <w:rsid w:val="00E57ECA"/>
    <w:rsid w:val="00E917EE"/>
    <w:rsid w:val="00EC6CED"/>
    <w:rsid w:val="00EC7A8F"/>
    <w:rsid w:val="00ED5222"/>
    <w:rsid w:val="00F32603"/>
    <w:rsid w:val="00F4197F"/>
    <w:rsid w:val="00FB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27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6CED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C6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127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B12784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B127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B1278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extoindependiente">
    <w:name w:val="Body Text"/>
    <w:basedOn w:val="Normal"/>
    <w:link w:val="TextoindependienteCar"/>
    <w:uiPriority w:val="99"/>
    <w:unhideWhenUsed/>
    <w:rsid w:val="00B1278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12784"/>
  </w:style>
  <w:style w:type="paragraph" w:styleId="Textodeglobo">
    <w:name w:val="Balloon Text"/>
    <w:basedOn w:val="Normal"/>
    <w:link w:val="TextodegloboCar"/>
    <w:uiPriority w:val="99"/>
    <w:semiHidden/>
    <w:unhideWhenUsed/>
    <w:rsid w:val="00B12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27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27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6CED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C6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127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B12784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B127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B1278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extoindependiente">
    <w:name w:val="Body Text"/>
    <w:basedOn w:val="Normal"/>
    <w:link w:val="TextoindependienteCar"/>
    <w:uiPriority w:val="99"/>
    <w:unhideWhenUsed/>
    <w:rsid w:val="00B1278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12784"/>
  </w:style>
  <w:style w:type="paragraph" w:styleId="Textodeglobo">
    <w:name w:val="Balloon Text"/>
    <w:basedOn w:val="Normal"/>
    <w:link w:val="TextodegloboCar"/>
    <w:uiPriority w:val="99"/>
    <w:semiHidden/>
    <w:unhideWhenUsed/>
    <w:rsid w:val="00B12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2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5544</Words>
  <Characters>30492</Characters>
  <Application>Microsoft Office Word</Application>
  <DocSecurity>0</DocSecurity>
  <Lines>254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Daniela Cuspoca Orduz</cp:lastModifiedBy>
  <cp:revision>2</cp:revision>
  <cp:lastPrinted>2023-06-20T03:52:00Z</cp:lastPrinted>
  <dcterms:created xsi:type="dcterms:W3CDTF">2023-06-20T04:32:00Z</dcterms:created>
  <dcterms:modified xsi:type="dcterms:W3CDTF">2023-06-20T04:32:00Z</dcterms:modified>
</cp:coreProperties>
</file>